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BE25" w14:textId="5462D6A4" w:rsidR="00DF3266" w:rsidRDefault="005311C1" w:rsidP="00C9115F">
      <w:pPr>
        <w:pStyle w:val="1"/>
        <w:spacing w:after="0"/>
      </w:pPr>
      <w:r>
        <w:t>Р</w:t>
      </w:r>
      <w:r w:rsidRPr="005311C1">
        <w:t xml:space="preserve">оль разведки в современных условиях </w:t>
      </w:r>
    </w:p>
    <w:p w14:paraId="36BA5451" w14:textId="60C13F05" w:rsidR="008C7720" w:rsidRPr="00C9115F" w:rsidRDefault="00C9115F" w:rsidP="008C7720">
      <w:pPr>
        <w:rPr>
          <w:b/>
          <w:bCs/>
          <w:color w:val="7F7F7F" w:themeColor="text1" w:themeTint="80"/>
        </w:rPr>
      </w:pPr>
      <w:r w:rsidRPr="00C9115F">
        <w:rPr>
          <w:b/>
          <w:bCs/>
          <w:color w:val="7F7F7F" w:themeColor="text1" w:themeTint="80"/>
        </w:rPr>
        <w:t>К КОНФЕРЕНЦИИ 2 ИЮНЯ</w:t>
      </w:r>
    </w:p>
    <w:p w14:paraId="4AF18BC8" w14:textId="2159052F" w:rsidR="008C7720" w:rsidRDefault="008C7720" w:rsidP="008C7720"/>
    <w:p w14:paraId="6AF71DA1" w14:textId="4E215CF6" w:rsidR="005D2B91" w:rsidRDefault="00C9115F" w:rsidP="008C7720">
      <w:r>
        <w:t xml:space="preserve">События первой половины 2022 года оказали значительное влияние на работу всех без исключения отраслей российской и мировой экономики. </w:t>
      </w:r>
    </w:p>
    <w:p w14:paraId="622AA0A1" w14:textId="63BCEF86" w:rsidR="004E3E5E" w:rsidRDefault="00C9115F" w:rsidP="008C7720">
      <w:r>
        <w:t xml:space="preserve">Бизнес, </w:t>
      </w:r>
      <w:r w:rsidR="00A71F2C">
        <w:t xml:space="preserve">едва </w:t>
      </w:r>
      <w:r>
        <w:t xml:space="preserve">адаптировавшийся к ограничениям, </w:t>
      </w:r>
      <w:r w:rsidR="00A71F2C">
        <w:t xml:space="preserve">рискам и возможностям, </w:t>
      </w:r>
      <w:r>
        <w:t xml:space="preserve">связанным с пандемией </w:t>
      </w:r>
      <w:r>
        <w:rPr>
          <w:lang w:val="en-US"/>
        </w:rPr>
        <w:t>COVID</w:t>
      </w:r>
      <w:r w:rsidRPr="00C9115F">
        <w:t>-19</w:t>
      </w:r>
      <w:r>
        <w:t xml:space="preserve">, столкнулся с </w:t>
      </w:r>
      <w:r w:rsidR="00A71F2C">
        <w:t xml:space="preserve">новым, </w:t>
      </w:r>
      <w:r>
        <w:t xml:space="preserve">еще более </w:t>
      </w:r>
      <w:r w:rsidR="00A71F2C">
        <w:t>серьезным</w:t>
      </w:r>
      <w:r>
        <w:t xml:space="preserve"> вызовом</w:t>
      </w:r>
      <w:r w:rsidR="00A71F2C">
        <w:t xml:space="preserve">. </w:t>
      </w:r>
      <w:r w:rsidR="005D2B91">
        <w:t>Лавинообразные изменения деловой и регуляторной среды</w:t>
      </w:r>
      <w:r w:rsidR="003E52C7">
        <w:t>,</w:t>
      </w:r>
      <w:r w:rsidR="005D2B91">
        <w:t xml:space="preserve"> разрыв налаженных связей и контактов, логистических, финансовых и производственных цепочек – извечные спутники экзистенциальных </w:t>
      </w:r>
      <w:r w:rsidR="004E3E5E">
        <w:t>экономических кризисов</w:t>
      </w:r>
      <w:r w:rsidR="005D2B91">
        <w:t xml:space="preserve">. </w:t>
      </w:r>
      <w:r w:rsidR="002B1CA5">
        <w:t xml:space="preserve">Все это в истории человечества </w:t>
      </w:r>
      <w:r w:rsidR="00897A13">
        <w:t>уже случалось</w:t>
      </w:r>
      <w:r w:rsidR="004E3E5E">
        <w:t>, в разных масштабах</w:t>
      </w:r>
      <w:r w:rsidR="00897A13">
        <w:t xml:space="preserve"> и с разными последствиями для национальных экономик, политических идеологий и государственных образований</w:t>
      </w:r>
      <w:r w:rsidR="004E3E5E">
        <w:t xml:space="preserve">. </w:t>
      </w:r>
    </w:p>
    <w:p w14:paraId="6F28A520" w14:textId="0E1E0DE4" w:rsidR="00C9115F" w:rsidRDefault="004E3E5E" w:rsidP="008C7720">
      <w:r>
        <w:t xml:space="preserve">Болезненность и масштабы подобных </w:t>
      </w:r>
      <w:r w:rsidR="00664713">
        <w:t xml:space="preserve">экзистенциальных </w:t>
      </w:r>
      <w:r>
        <w:t xml:space="preserve">кризисов были тем сильнее, чем выше был уровень интеграции национальных экономик в </w:t>
      </w:r>
      <w:r w:rsidR="00897A13">
        <w:t xml:space="preserve">экономики торговых партнеров. Понятно, что в условиях </w:t>
      </w:r>
      <w:r w:rsidR="00664713">
        <w:t xml:space="preserve">тотальной </w:t>
      </w:r>
      <w:r w:rsidR="00897A13">
        <w:t>глобализ</w:t>
      </w:r>
      <w:r w:rsidR="009A1413">
        <w:t>ации</w:t>
      </w:r>
      <w:r w:rsidR="00664713">
        <w:t xml:space="preserve"> </w:t>
      </w:r>
      <w:r w:rsidR="00C609ED">
        <w:t xml:space="preserve">конца </w:t>
      </w:r>
      <w:r w:rsidR="00C609ED">
        <w:rPr>
          <w:lang w:val="en-US"/>
        </w:rPr>
        <w:t>XX</w:t>
      </w:r>
      <w:r w:rsidR="00C609ED" w:rsidRPr="00C609ED">
        <w:t xml:space="preserve"> — начала</w:t>
      </w:r>
      <w:r w:rsidR="00C609ED">
        <w:t xml:space="preserve"> </w:t>
      </w:r>
      <w:r w:rsidR="00C609ED">
        <w:rPr>
          <w:lang w:val="en-US"/>
        </w:rPr>
        <w:t>XXI</w:t>
      </w:r>
      <w:r w:rsidR="00C609ED" w:rsidRPr="00C609ED">
        <w:t xml:space="preserve"> </w:t>
      </w:r>
      <w:r w:rsidR="00C609ED">
        <w:t xml:space="preserve">века </w:t>
      </w:r>
      <w:r w:rsidR="00664713">
        <w:t xml:space="preserve">(исключая с оговорками Северную Корею, Иран и еще нескольких проблемных регионов) </w:t>
      </w:r>
      <w:r w:rsidR="00C609ED">
        <w:t xml:space="preserve">не приходится рассчитывать на то, что текущий кризис миру удастся пережить малой кровью. </w:t>
      </w:r>
    </w:p>
    <w:p w14:paraId="08D97067" w14:textId="77777777" w:rsidR="00FF3748" w:rsidRDefault="00C609ED" w:rsidP="008C7720">
      <w:r>
        <w:t>Грубой ошибкой будет утверждать, что</w:t>
      </w:r>
      <w:r w:rsidR="000F7F2C">
        <w:t xml:space="preserve"> все отрасли экономики следует теперь записать в число потерпевших. </w:t>
      </w:r>
      <w:r w:rsidR="007907F6">
        <w:t xml:space="preserve">Конечно, </w:t>
      </w:r>
      <w:r w:rsidR="005B6AB1">
        <w:t>кризис — это</w:t>
      </w:r>
      <w:r w:rsidR="007907F6">
        <w:t xml:space="preserve"> всегда </w:t>
      </w:r>
      <w:r w:rsidR="005B6AB1">
        <w:t xml:space="preserve">новые </w:t>
      </w:r>
      <w:r w:rsidR="007907F6">
        <w:t>возможности</w:t>
      </w:r>
      <w:r w:rsidR="005B6AB1">
        <w:t xml:space="preserve">. </w:t>
      </w:r>
      <w:r w:rsidR="005B6AB1" w:rsidRPr="00114108">
        <w:rPr>
          <w:i/>
          <w:iCs/>
        </w:rPr>
        <w:t>Кстати, к</w:t>
      </w:r>
      <w:r w:rsidR="007907F6" w:rsidRPr="00114108">
        <w:rPr>
          <w:i/>
          <w:iCs/>
        </w:rPr>
        <w:t xml:space="preserve">огда вам в очередной раз скажут, что китайский иероглиф </w:t>
      </w:r>
      <w:r w:rsidR="00BF0B29" w:rsidRPr="00114108">
        <w:rPr>
          <w:rFonts w:ascii="MS Mincho" w:eastAsia="MS Mincho" w:hAnsi="MS Mincho" w:cs="MS Mincho" w:hint="eastAsia"/>
          <w:i/>
          <w:iCs/>
        </w:rPr>
        <w:t>机</w:t>
      </w:r>
      <w:r w:rsidR="00BF0B29" w:rsidRPr="00114108">
        <w:rPr>
          <w:rFonts w:ascii="MS Mincho" w:eastAsia="MS Mincho" w:hAnsi="MS Mincho" w:cs="MS Mincho"/>
          <w:i/>
          <w:iCs/>
        </w:rPr>
        <w:t xml:space="preserve"> </w:t>
      </w:r>
      <w:r w:rsidR="00BF0B29" w:rsidRPr="00114108">
        <w:rPr>
          <w:i/>
          <w:iCs/>
        </w:rPr>
        <w:t>переводится как «</w:t>
      </w:r>
      <w:r w:rsidR="007907F6" w:rsidRPr="00114108">
        <w:rPr>
          <w:i/>
          <w:iCs/>
        </w:rPr>
        <w:t>кризис</w:t>
      </w:r>
      <w:r w:rsidR="00BF0B29" w:rsidRPr="00114108">
        <w:rPr>
          <w:i/>
          <w:iCs/>
        </w:rPr>
        <w:t>» и также оз</w:t>
      </w:r>
      <w:r w:rsidR="007907F6" w:rsidRPr="00114108">
        <w:rPr>
          <w:i/>
          <w:iCs/>
        </w:rPr>
        <w:t xml:space="preserve">начает </w:t>
      </w:r>
      <w:r w:rsidR="005B6AB1" w:rsidRPr="00114108">
        <w:rPr>
          <w:i/>
          <w:iCs/>
        </w:rPr>
        <w:t>«</w:t>
      </w:r>
      <w:r w:rsidR="007907F6" w:rsidRPr="00114108">
        <w:rPr>
          <w:i/>
          <w:iCs/>
        </w:rPr>
        <w:t>возможность</w:t>
      </w:r>
      <w:r w:rsidR="005B6AB1" w:rsidRPr="00114108">
        <w:rPr>
          <w:i/>
          <w:iCs/>
        </w:rPr>
        <w:t>»</w:t>
      </w:r>
      <w:r w:rsidR="007907F6" w:rsidRPr="00114108">
        <w:rPr>
          <w:i/>
          <w:iCs/>
        </w:rPr>
        <w:t xml:space="preserve">, </w:t>
      </w:r>
      <w:r w:rsidR="005B6AB1" w:rsidRPr="00114108">
        <w:rPr>
          <w:i/>
          <w:iCs/>
        </w:rPr>
        <w:t>обязательно уточните, знает ли собеседник еще какие-то китайские иероглифы, и правда ли китайцы называют самолет «летающая возможность»/ «летающий кризис»</w:t>
      </w:r>
      <w:r w:rsidR="00BF0B29" w:rsidRPr="00114108">
        <w:rPr>
          <w:i/>
          <w:iCs/>
        </w:rPr>
        <w:t xml:space="preserve"> (</w:t>
      </w:r>
      <w:r w:rsidR="00BF0B29" w:rsidRPr="00114108">
        <w:rPr>
          <w:rStyle w:val="q4iawc"/>
          <w:rFonts w:ascii="SimSun" w:eastAsia="SimSun" w:hAnsi="SimSun" w:cs="SimSun" w:hint="eastAsia"/>
          <w:i/>
          <w:iCs/>
          <w:lang w:eastAsia="zh-CN"/>
        </w:rPr>
        <w:t>飞</w:t>
      </w:r>
      <w:r w:rsidR="00BF0B29" w:rsidRPr="00114108">
        <w:rPr>
          <w:rStyle w:val="q4iawc"/>
          <w:rFonts w:ascii="MS Mincho" w:eastAsia="MS Mincho" w:hAnsi="MS Mincho" w:cs="MS Mincho" w:hint="eastAsia"/>
          <w:i/>
          <w:iCs/>
          <w:lang w:eastAsia="zh-CN"/>
        </w:rPr>
        <w:t>机</w:t>
      </w:r>
      <w:r w:rsidR="00BF0B29" w:rsidRPr="00114108">
        <w:rPr>
          <w:rStyle w:val="q4iawc"/>
          <w:rFonts w:ascii="MS Mincho" w:eastAsia="STXinwei" w:hAnsi="MS Mincho" w:cs="MS Mincho" w:hint="eastAsia"/>
          <w:i/>
          <w:iCs/>
          <w:lang w:eastAsia="zh-CN"/>
        </w:rPr>
        <w:t>)</w:t>
      </w:r>
      <w:r w:rsidR="00BF0B29" w:rsidRPr="00114108">
        <w:rPr>
          <w:rStyle w:val="af6"/>
          <w:rFonts w:ascii="MS Mincho" w:eastAsia="STXinwei" w:hAnsi="MS Mincho" w:cs="MS Mincho"/>
          <w:i/>
          <w:iCs/>
          <w:lang w:eastAsia="zh-CN"/>
        </w:rPr>
        <w:footnoteReference w:id="1"/>
      </w:r>
      <w:r w:rsidR="005B6AB1" w:rsidRPr="00114108">
        <w:rPr>
          <w:i/>
          <w:iCs/>
        </w:rPr>
        <w:t>?</w:t>
      </w:r>
      <w:r w:rsidR="005B6AB1">
        <w:t xml:space="preserve">  </w:t>
      </w:r>
    </w:p>
    <w:p w14:paraId="66F954E2" w14:textId="3279840C" w:rsidR="001D1CD7" w:rsidRDefault="00665F5C" w:rsidP="008C7720">
      <w:r>
        <w:t xml:space="preserve">Тектонические сдвиги идут в логистике, которая заметно «поднялась» на пандемии, а сейчас переживает </w:t>
      </w:r>
      <w:r w:rsidR="00FF3748">
        <w:t xml:space="preserve">просто </w:t>
      </w:r>
      <w:r>
        <w:t>небывалый бум</w:t>
      </w:r>
      <w:r w:rsidR="00796410">
        <w:t xml:space="preserve"> -</w:t>
      </w:r>
      <w:r>
        <w:t xml:space="preserve"> нужно осваивать новые каналы поставок</w:t>
      </w:r>
      <w:r w:rsidR="00FF3748">
        <w:t xml:space="preserve">, в частности, перевозить в небывалых объемах СПГ. Миллиардные контракты получили Боинг, Люфтганза, предприятия оборонно-промышленного комплекса. </w:t>
      </w:r>
      <w:r w:rsidR="001D1CD7">
        <w:t xml:space="preserve">Относительно уверенно чувствует себя </w:t>
      </w:r>
      <w:proofErr w:type="spellStart"/>
      <w:r w:rsidR="001D1CD7">
        <w:t>биг</w:t>
      </w:r>
      <w:proofErr w:type="spellEnd"/>
      <w:r w:rsidR="001D1CD7">
        <w:t xml:space="preserve"> </w:t>
      </w:r>
      <w:proofErr w:type="spellStart"/>
      <w:r w:rsidR="001D1CD7">
        <w:t>фарма</w:t>
      </w:r>
      <w:proofErr w:type="spellEnd"/>
      <w:r w:rsidR="001D1CD7">
        <w:t xml:space="preserve">; международные строительные компании уже под столом делят деньги на восстановление Украины. </w:t>
      </w:r>
    </w:p>
    <w:p w14:paraId="6F1AD0E4" w14:textId="1B96A03E" w:rsidR="00C609ED" w:rsidRDefault="00FF3748" w:rsidP="008C7720">
      <w:r>
        <w:t xml:space="preserve">В России </w:t>
      </w:r>
      <w:r w:rsidR="001D1CD7">
        <w:t xml:space="preserve">тоже все не так трагично - </w:t>
      </w:r>
      <w:r>
        <w:t xml:space="preserve">осваиваются бюджеты на импортозамещение, параллельный импорт; предпринимаются попытки запуска новых производств и т.п. </w:t>
      </w:r>
      <w:r w:rsidR="001D1CD7">
        <w:lastRenderedPageBreak/>
        <w:t xml:space="preserve">Эйфория от возможности сделать что-то свое, пока ведущие мировые бренды и производители не оказывают давление на </w:t>
      </w:r>
      <w:r w:rsidR="00114108">
        <w:t xml:space="preserve">российский </w:t>
      </w:r>
      <w:r w:rsidR="001D1CD7">
        <w:t xml:space="preserve">рынок, сменяется паническими настроениями («Даже гвоздей своих не делаем!»), </w:t>
      </w:r>
      <w:r w:rsidR="00114108">
        <w:t>а на смену этим паническим настроениям приходит новая эйфория. Уровень неопределенности неприемлемо велик</w:t>
      </w:r>
      <w:r w:rsidR="006B2960">
        <w:t xml:space="preserve">, но грамотные действия экономического блока российского правительства дают робкую надежду - у бизнеса </w:t>
      </w:r>
      <w:r w:rsidR="00796410">
        <w:t xml:space="preserve">пока есть </w:t>
      </w:r>
      <w:r w:rsidR="006B2960">
        <w:t>время для маневра</w:t>
      </w:r>
      <w:r w:rsidR="00114108">
        <w:t xml:space="preserve">. </w:t>
      </w:r>
    </w:p>
    <w:p w14:paraId="14961ADB" w14:textId="4941BB2E" w:rsidR="00FF3748" w:rsidRDefault="00FF3748" w:rsidP="008C7720">
      <w:r>
        <w:t xml:space="preserve">Тем не менее, </w:t>
      </w:r>
      <w:r w:rsidR="00114108">
        <w:t xml:space="preserve">в глобальном масштабе </w:t>
      </w:r>
      <w:r>
        <w:t xml:space="preserve">на одного выигравшего от этого кризиса приходятся сотни </w:t>
      </w:r>
      <w:r w:rsidR="00114108">
        <w:t xml:space="preserve">и тысячи </w:t>
      </w:r>
      <w:r>
        <w:t xml:space="preserve">пострадавших – статистика </w:t>
      </w:r>
      <w:r w:rsidR="001D1CD7">
        <w:t>едва ли</w:t>
      </w:r>
      <w:r>
        <w:t xml:space="preserve"> </w:t>
      </w:r>
      <w:r w:rsidR="001D1CD7">
        <w:t xml:space="preserve">выше, чем в казино и игровых автоматах. </w:t>
      </w:r>
    </w:p>
    <w:p w14:paraId="5C679F7E" w14:textId="77777777" w:rsidR="00F16EFC" w:rsidRDefault="00114108" w:rsidP="008C7720">
      <w:r>
        <w:t xml:space="preserve">Отличительной особенностью текущего кризиса является </w:t>
      </w:r>
      <w:r w:rsidR="007375C4">
        <w:t>первое</w:t>
      </w:r>
      <w:r w:rsidR="00D42392">
        <w:t xml:space="preserve"> в истории</w:t>
      </w:r>
      <w:r w:rsidR="007375C4">
        <w:t xml:space="preserve"> боевое применение философии</w:t>
      </w:r>
      <w:r w:rsidR="00001668">
        <w:t xml:space="preserve"> </w:t>
      </w:r>
      <w:proofErr w:type="spellStart"/>
      <w:r w:rsidR="00001668">
        <w:t>неомодернизма</w:t>
      </w:r>
      <w:proofErr w:type="spellEnd"/>
      <w:r w:rsidR="007375C4">
        <w:t xml:space="preserve">. </w:t>
      </w:r>
    </w:p>
    <w:p w14:paraId="5C17A897" w14:textId="14C4BAD5" w:rsidR="00F16EFC" w:rsidRDefault="007375C4" w:rsidP="008C7720">
      <w:r>
        <w:t xml:space="preserve">Культура отмены, которая в считанные дни сделала токсичным российский рынок, </w:t>
      </w:r>
      <w:r w:rsidR="00880B38">
        <w:t xml:space="preserve">русский язык, </w:t>
      </w:r>
      <w:r>
        <w:t xml:space="preserve">российскую культуру и каждого гражданина России, проживающего </w:t>
      </w:r>
      <w:r w:rsidR="004658F6">
        <w:t>на Западе</w:t>
      </w:r>
      <w:r w:rsidR="00001668">
        <w:t xml:space="preserve">; безальтернативное решение </w:t>
      </w:r>
      <w:r w:rsidR="004658F6">
        <w:t xml:space="preserve">глобальных корпораций </w:t>
      </w:r>
      <w:r w:rsidR="009527B7">
        <w:t>приостановить свою деятельность в России</w:t>
      </w:r>
      <w:r w:rsidR="00001668">
        <w:t xml:space="preserve"> </w:t>
      </w:r>
      <w:r w:rsidR="009527B7">
        <w:t xml:space="preserve">– это не </w:t>
      </w:r>
      <w:r w:rsidR="00D42392">
        <w:t xml:space="preserve">информационная война, не пропаганда и не спланированная </w:t>
      </w:r>
      <w:r w:rsidR="00C85BC6">
        <w:t xml:space="preserve">проплаченная </w:t>
      </w:r>
      <w:r w:rsidR="00D42392">
        <w:t>акция</w:t>
      </w:r>
      <w:r w:rsidR="00880B38">
        <w:t xml:space="preserve">. </w:t>
      </w:r>
      <w:r w:rsidR="009861F0">
        <w:t>Да, о</w:t>
      </w:r>
      <w:r w:rsidR="00880B38">
        <w:t xml:space="preserve">чень </w:t>
      </w:r>
      <w:r w:rsidR="00D706BF">
        <w:t>хочется</w:t>
      </w:r>
      <w:r w:rsidR="00C85BC6">
        <w:t xml:space="preserve"> интерпретировать реальность, которую</w:t>
      </w:r>
      <w:r w:rsidR="00880B38">
        <w:t xml:space="preserve"> мы</w:t>
      </w:r>
      <w:r w:rsidR="00C85BC6">
        <w:t xml:space="preserve"> наблюдаем, используя привычные термины и</w:t>
      </w:r>
      <w:r w:rsidR="00880B38">
        <w:t xml:space="preserve"> знакомый</w:t>
      </w:r>
      <w:r w:rsidR="00C85BC6">
        <w:t xml:space="preserve"> инструментарий</w:t>
      </w:r>
      <w:r w:rsidR="00880B38">
        <w:t xml:space="preserve"> информационного противодействия, но они в данном случае неадекватны возникшей ситуации и той задаче, которую России (а потом и всему миру</w:t>
      </w:r>
      <w:r w:rsidR="00CE693E">
        <w:t>, на самом деле</w:t>
      </w:r>
      <w:r w:rsidR="00880B38">
        <w:t>) еще только предстоит решить</w:t>
      </w:r>
      <w:r w:rsidR="00D42392">
        <w:t>.</w:t>
      </w:r>
      <w:r w:rsidR="00C85BC6">
        <w:t xml:space="preserve"> </w:t>
      </w:r>
      <w:r w:rsidR="00D706BF">
        <w:t xml:space="preserve">Пожалуй, лучшим образом для описания этого конфликта в информационном пространстве будет битва при </w:t>
      </w:r>
      <w:proofErr w:type="spellStart"/>
      <w:r w:rsidR="00D706BF">
        <w:t>Павии</w:t>
      </w:r>
      <w:proofErr w:type="spellEnd"/>
      <w:r w:rsidR="00D706BF">
        <w:t xml:space="preserve">, </w:t>
      </w:r>
      <w:r w:rsidR="004658F6">
        <w:t>положившая</w:t>
      </w:r>
      <w:r w:rsidR="00D706BF">
        <w:t xml:space="preserve"> конец рыцарству и окончательно закрепи</w:t>
      </w:r>
      <w:r w:rsidR="004658F6">
        <w:t>вшая</w:t>
      </w:r>
      <w:r w:rsidR="00D706BF">
        <w:t xml:space="preserve"> превосходство огнестрельного оружия на</w:t>
      </w:r>
      <w:r w:rsidR="0040234E">
        <w:t xml:space="preserve"> поле боя. </w:t>
      </w:r>
    </w:p>
    <w:p w14:paraId="79B6AAA0" w14:textId="4A76CCF4" w:rsidR="00114108" w:rsidRDefault="007C26F8" w:rsidP="008C7720">
      <w:r>
        <w:t>Речь не идет о том, что кто-то владеет информационным мечом лучше или хуже</w:t>
      </w:r>
      <w:r w:rsidR="004658F6">
        <w:t>, что кто-то прав, а кто-то виноват</w:t>
      </w:r>
      <w:r>
        <w:t xml:space="preserve"> – одна из сторон использует оружие нового времени</w:t>
      </w:r>
      <w:r w:rsidR="007E720B">
        <w:t xml:space="preserve">; оружие, которое в своем </w:t>
      </w:r>
      <w:r w:rsidR="007E720B" w:rsidRPr="007E720B">
        <w:t>эпатирующем бесстыдстве</w:t>
      </w:r>
      <w:r w:rsidR="007E720B">
        <w:t xml:space="preserve"> </w:t>
      </w:r>
      <w:r w:rsidR="004658F6">
        <w:t>обращает</w:t>
      </w:r>
      <w:r w:rsidR="00CE693E">
        <w:t xml:space="preserve"> любое действие</w:t>
      </w:r>
      <w:r w:rsidR="00206877">
        <w:t xml:space="preserve"> </w:t>
      </w:r>
      <w:r w:rsidR="00CE693E">
        <w:t>оппонента ему же во вред</w:t>
      </w:r>
      <w:r w:rsidR="00FA0C09">
        <w:t>;</w:t>
      </w:r>
      <w:r w:rsidR="00CE693E">
        <w:t xml:space="preserve"> </w:t>
      </w:r>
      <w:r w:rsidR="00206877">
        <w:t>в</w:t>
      </w:r>
      <w:r w:rsidR="00FA0C09">
        <w:t xml:space="preserve"> исключительно</w:t>
      </w:r>
      <w:r w:rsidR="00206877">
        <w:t xml:space="preserve"> прагматичных целях из</w:t>
      </w:r>
      <w:r w:rsidR="00CE693E">
        <w:t xml:space="preserve">меняет </w:t>
      </w:r>
      <w:r w:rsidR="00206877">
        <w:t xml:space="preserve">даже не </w:t>
      </w:r>
      <w:r w:rsidR="00CE693E">
        <w:t xml:space="preserve">информационный ландшафт, </w:t>
      </w:r>
      <w:r w:rsidR="00206877">
        <w:t>а самого получателя информации</w:t>
      </w:r>
      <w:r w:rsidR="00CE693E">
        <w:t xml:space="preserve">. </w:t>
      </w:r>
    </w:p>
    <w:p w14:paraId="25383274" w14:textId="6EC4BA5D" w:rsidR="00CE693E" w:rsidRDefault="00CE693E" w:rsidP="008C7720">
      <w:r>
        <w:t xml:space="preserve">О роли </w:t>
      </w:r>
      <w:proofErr w:type="spellStart"/>
      <w:r>
        <w:t>неомодернизма</w:t>
      </w:r>
      <w:proofErr w:type="spellEnd"/>
      <w:r>
        <w:t xml:space="preserve"> в современном кризисе мы если и будем говорить, то </w:t>
      </w:r>
      <w:r w:rsidR="008F4D6D">
        <w:t xml:space="preserve">очень бегло. Тема это трудная, актуальная для очень ограниченного круга компаний и лиц, принимающих решения, но в </w:t>
      </w:r>
      <w:r w:rsidR="004B4909">
        <w:t>то же</w:t>
      </w:r>
      <w:r w:rsidR="008F4D6D">
        <w:t xml:space="preserve"> время крайне злободневная (и болезненная) для </w:t>
      </w:r>
      <w:r w:rsidR="004B4909">
        <w:t>представителей</w:t>
      </w:r>
      <w:r w:rsidR="008F4D6D">
        <w:t xml:space="preserve"> разведывательного сообщества</w:t>
      </w:r>
      <w:r w:rsidR="004B4909">
        <w:t xml:space="preserve"> всего мира</w:t>
      </w:r>
      <w:r w:rsidR="008F4D6D">
        <w:t xml:space="preserve">. </w:t>
      </w:r>
    </w:p>
    <w:p w14:paraId="7523697B" w14:textId="115EDB49" w:rsidR="00C532C3" w:rsidRDefault="004B4909" w:rsidP="008C7720">
      <w:r>
        <w:t>Во всем многообразии отраслей, которых коснулся современные кризис, разведка</w:t>
      </w:r>
      <w:r w:rsidR="00242D87">
        <w:t xml:space="preserve"> (</w:t>
      </w:r>
      <w:r>
        <w:t xml:space="preserve">под этим словом я предлагаю для простоты понимать </w:t>
      </w:r>
      <w:r w:rsidR="00C532C3">
        <w:t xml:space="preserve">решение </w:t>
      </w:r>
      <w:r>
        <w:t>все</w:t>
      </w:r>
      <w:r w:rsidR="00C532C3">
        <w:t>х</w:t>
      </w:r>
      <w:r>
        <w:t xml:space="preserve"> высокоинтеллектуальны</w:t>
      </w:r>
      <w:r w:rsidR="00C532C3">
        <w:t>х</w:t>
      </w:r>
      <w:r>
        <w:t xml:space="preserve"> информационны</w:t>
      </w:r>
      <w:r w:rsidR="00C532C3">
        <w:t>х</w:t>
      </w:r>
      <w:r>
        <w:t xml:space="preserve"> задач, решение которых может способствовать получению </w:t>
      </w:r>
      <w:r w:rsidR="00C532C3">
        <w:t xml:space="preserve">потребителем информационного продукта </w:t>
      </w:r>
      <w:r>
        <w:t>ощутимых пре</w:t>
      </w:r>
      <w:r w:rsidR="00242D87">
        <w:t>имуществ</w:t>
      </w:r>
      <w:r w:rsidR="00C532C3">
        <w:t xml:space="preserve"> в противостоянии с оппонентами</w:t>
      </w:r>
      <w:r w:rsidR="00242D87">
        <w:t xml:space="preserve">) занимает особое место. </w:t>
      </w:r>
    </w:p>
    <w:p w14:paraId="6E955E41" w14:textId="7F0F3218" w:rsidR="008F4D6D" w:rsidRDefault="00242D87" w:rsidP="008C7720">
      <w:r>
        <w:t xml:space="preserve">Разведка оказывается </w:t>
      </w:r>
      <w:proofErr w:type="spellStart"/>
      <w:r>
        <w:t>актором</w:t>
      </w:r>
      <w:proofErr w:type="spellEnd"/>
      <w:r>
        <w:t xml:space="preserve"> кризиса, оказывающим влияние на развитие текущей ситуации, и </w:t>
      </w:r>
      <w:r w:rsidR="00C532C3">
        <w:t>субъектом кризиса, который вынужден принимать решения в той среде, которая сформировалась под воздействием кризисных явлений.</w:t>
      </w:r>
    </w:p>
    <w:p w14:paraId="66539ACC" w14:textId="31E408B1" w:rsidR="00AE02F4" w:rsidRDefault="006E6920" w:rsidP="008C7720">
      <w:r>
        <w:lastRenderedPageBreak/>
        <w:t xml:space="preserve">Основываясь исключительно на своем знании и сведениях, которые мне доступны вследствие моего деятельного участия в работе коллег из России, </w:t>
      </w:r>
      <w:r w:rsidR="00AE02F4">
        <w:t xml:space="preserve">Западной </w:t>
      </w:r>
      <w:r>
        <w:t xml:space="preserve">Европы, США и Ближнего Востока, я </w:t>
      </w:r>
      <w:r w:rsidR="00AE02F4">
        <w:t xml:space="preserve">постарался зафиксировать те изменения в работе разведывательных компаний, которые произошли с февраля 2022 года. </w:t>
      </w:r>
    </w:p>
    <w:p w14:paraId="0501B3DD" w14:textId="6982BDB5" w:rsidR="00C532C3" w:rsidRDefault="00AE02F4" w:rsidP="008C7720">
      <w:r>
        <w:t>Вектор этих изменений</w:t>
      </w:r>
      <w:r w:rsidR="00A577B5">
        <w:t>, а также роль разведки в современных условиях я предлагаю обсудить на конференции 2 июня.</w:t>
      </w:r>
    </w:p>
    <w:p w14:paraId="57B4BDB7" w14:textId="4BDF0413" w:rsidR="00AE02F4" w:rsidRDefault="00AE02F4" w:rsidP="008C7720"/>
    <w:p w14:paraId="45AC2AA3" w14:textId="18FF23F5" w:rsidR="00AE02F4" w:rsidRDefault="00AE02F4" w:rsidP="008C7720">
      <w:r>
        <w:t>Так что же произошло в разведывательных компаниях в последние 2-3 месяца?</w:t>
      </w:r>
    </w:p>
    <w:p w14:paraId="0FE232F6" w14:textId="73C9C734" w:rsidR="00AE02F4" w:rsidRDefault="00AE02F4" w:rsidP="008C7720"/>
    <w:p w14:paraId="0F54DA39" w14:textId="67DA0B0B" w:rsidR="00756134" w:rsidRPr="00631B06" w:rsidRDefault="005311C1" w:rsidP="00FA69A2">
      <w:pPr>
        <w:pStyle w:val="2"/>
      </w:pPr>
      <w:r w:rsidRPr="00631B06">
        <w:t xml:space="preserve">Миграция </w:t>
      </w:r>
      <w:r w:rsidR="003156CE">
        <w:t>деловой</w:t>
      </w:r>
      <w:r w:rsidR="00631B06" w:rsidRPr="00631B06">
        <w:t xml:space="preserve"> </w:t>
      </w:r>
      <w:r w:rsidR="00756134" w:rsidRPr="00631B06">
        <w:t>разведки</w:t>
      </w:r>
      <w:r w:rsidRPr="00631B06">
        <w:t xml:space="preserve"> в смежные рыночные ниши</w:t>
      </w:r>
    </w:p>
    <w:p w14:paraId="4C7A9C31" w14:textId="549ECBF4" w:rsidR="00631B06" w:rsidRPr="00672CA6" w:rsidRDefault="00EE6C12" w:rsidP="00672CA6">
      <w:r w:rsidRPr="00672CA6">
        <w:t xml:space="preserve">Острая фаза любого конфликта оказывает заметное влияние на рыночное позиционирование </w:t>
      </w:r>
      <w:r w:rsidR="00D65597" w:rsidRPr="00672CA6">
        <w:t>разведывательных компаний</w:t>
      </w:r>
      <w:r w:rsidRPr="00672CA6">
        <w:t>. Открываются новые возможности, появляется соблазн попробовать силы в тех направлениях, где компания ран</w:t>
      </w:r>
      <w:r w:rsidR="009302CC" w:rsidRPr="00672CA6">
        <w:t>ьш</w:t>
      </w:r>
      <w:r w:rsidRPr="00672CA6">
        <w:t xml:space="preserve">е не работала и которые считала бесперспективными, токсичными или надежно закрепленными за нишевыми </w:t>
      </w:r>
      <w:r w:rsidR="00D65597" w:rsidRPr="00672CA6">
        <w:t xml:space="preserve">игроками. </w:t>
      </w:r>
    </w:p>
    <w:p w14:paraId="158BAF99" w14:textId="77777777" w:rsidR="00F11AE1" w:rsidRPr="00672CA6" w:rsidRDefault="00D65597" w:rsidP="00672CA6">
      <w:r w:rsidRPr="00672CA6">
        <w:t>Очевидно, что на принятие решения о пересмотре рыночного позиционирования может оказывать влияние падение спроса на услуги, которые выступали в качестве генератора дохода компании в «мирное время»</w:t>
      </w:r>
      <w:r w:rsidR="00123A02" w:rsidRPr="00672CA6">
        <w:t xml:space="preserve">, но легче здесь прослеживается </w:t>
      </w:r>
      <w:r w:rsidR="00631B06" w:rsidRPr="00672CA6">
        <w:t xml:space="preserve">региональная специфика. </w:t>
      </w:r>
    </w:p>
    <w:p w14:paraId="65446A95" w14:textId="2B8827A5" w:rsidR="00631B06" w:rsidRPr="00672CA6" w:rsidRDefault="003156CE" w:rsidP="00672CA6">
      <w:r w:rsidRPr="00672CA6">
        <w:t xml:space="preserve">Компании (команды) в регионах, которые непосредственно участвуют в </w:t>
      </w:r>
      <w:r w:rsidR="0030565E" w:rsidRPr="00672CA6">
        <w:t>противостоянии</w:t>
      </w:r>
      <w:r w:rsidRPr="00672CA6">
        <w:t xml:space="preserve"> или попали под сильное идеологическое давление, более склонны к принятию </w:t>
      </w:r>
      <w:r w:rsidR="00123A02" w:rsidRPr="00672CA6">
        <w:t>решения о выходе на новые рынки, связанные с конфликтом</w:t>
      </w:r>
      <w:r w:rsidR="00F11AE1" w:rsidRPr="00672CA6">
        <w:t>:</w:t>
      </w:r>
    </w:p>
    <w:p w14:paraId="6402ED83" w14:textId="2E0B233A" w:rsidR="00756134" w:rsidRPr="00756134" w:rsidRDefault="00756134" w:rsidP="00672CA6">
      <w:pPr>
        <w:pStyle w:val="af3"/>
        <w:numPr>
          <w:ilvl w:val="1"/>
          <w:numId w:val="2"/>
        </w:numPr>
      </w:pPr>
      <w:r>
        <w:t>“</w:t>
      </w:r>
      <w:r w:rsidR="005311C1">
        <w:t>военный OSINT</w:t>
      </w:r>
      <w:r>
        <w:t>”</w:t>
      </w:r>
    </w:p>
    <w:p w14:paraId="32FE723F" w14:textId="70B222B5" w:rsidR="00756134" w:rsidRDefault="005311C1" w:rsidP="00672CA6">
      <w:pPr>
        <w:pStyle w:val="af3"/>
        <w:numPr>
          <w:ilvl w:val="1"/>
          <w:numId w:val="2"/>
        </w:numPr>
      </w:pPr>
      <w:r>
        <w:t xml:space="preserve">участие </w:t>
      </w:r>
      <w:r w:rsidR="00756134">
        <w:t xml:space="preserve">в </w:t>
      </w:r>
      <w:r>
        <w:t>информационном противостоянии</w:t>
      </w:r>
    </w:p>
    <w:p w14:paraId="16A5FA8F" w14:textId="0E055348" w:rsidR="005311C1" w:rsidRDefault="005311C1" w:rsidP="00672CA6">
      <w:pPr>
        <w:pStyle w:val="af3"/>
        <w:numPr>
          <w:ilvl w:val="1"/>
          <w:numId w:val="2"/>
        </w:numPr>
      </w:pPr>
      <w:r>
        <w:t>пропаганда и контрпропаганда</w:t>
      </w:r>
    </w:p>
    <w:p w14:paraId="70D3BC3B" w14:textId="737C5A8E" w:rsidR="0030565E" w:rsidRPr="0030565E" w:rsidRDefault="009302CC" w:rsidP="00672CA6">
      <w:pPr>
        <w:pStyle w:val="af3"/>
        <w:numPr>
          <w:ilvl w:val="1"/>
          <w:numId w:val="2"/>
        </w:numPr>
      </w:pPr>
      <w:r>
        <w:t>информационные диверсии</w:t>
      </w:r>
      <w:r w:rsidR="00C538CC">
        <w:t>.  В</w:t>
      </w:r>
      <w:r>
        <w:t xml:space="preserve"> этой рыночной нише оказалась значительная часть разведывательных команд</w:t>
      </w:r>
      <w:r w:rsidR="0030565E">
        <w:t xml:space="preserve">, позиционирующих себя как </w:t>
      </w:r>
      <w:proofErr w:type="spellStart"/>
      <w:r w:rsidR="0030565E">
        <w:t>кибер</w:t>
      </w:r>
      <w:r w:rsidR="00C538CC">
        <w:t>развед</w:t>
      </w:r>
      <w:r w:rsidR="00F11AE1">
        <w:t>чики</w:t>
      </w:r>
      <w:proofErr w:type="spellEnd"/>
      <w:r w:rsidR="00C538CC">
        <w:t>. К</w:t>
      </w:r>
      <w:r w:rsidR="0030565E">
        <w:t xml:space="preserve">онфликт дал </w:t>
      </w:r>
      <w:r w:rsidR="00C538CC">
        <w:t>этим ком</w:t>
      </w:r>
      <w:r w:rsidR="00FB479D">
        <w:t>паниям</w:t>
      </w:r>
      <w:r w:rsidR="0030565E">
        <w:t xml:space="preserve"> карт-бланш на использование инструментария, которы</w:t>
      </w:r>
      <w:r w:rsidR="00FB479D">
        <w:t>й</w:t>
      </w:r>
      <w:r w:rsidR="0030565E">
        <w:t xml:space="preserve"> раньше был не просто законодательно запрещен, но и считался в этом «профессиональном сообществе» </w:t>
      </w:r>
      <w:r w:rsidR="00F11AE1">
        <w:t xml:space="preserve">морально и этически </w:t>
      </w:r>
      <w:r w:rsidR="0030565E">
        <w:t>неприемлемым</w:t>
      </w:r>
    </w:p>
    <w:p w14:paraId="5623D4EB" w14:textId="2802BC89" w:rsidR="00412514" w:rsidRDefault="006E6920" w:rsidP="00672CA6">
      <w:r>
        <w:t xml:space="preserve">Я не поддерживаю этот тренд, считая его по-человечески объяснимым, выгодным для публичного продвижения – команды, о которых </w:t>
      </w:r>
      <w:r w:rsidR="00412514">
        <w:t xml:space="preserve">до января этого года никто не слышал, уже уверенно дают интервью ведущим изданиям в статусе экспертов </w:t>
      </w:r>
      <w:proofErr w:type="gramStart"/>
      <w:r w:rsidR="00FA0C09">
        <w:t>по военному</w:t>
      </w:r>
      <w:proofErr w:type="gramEnd"/>
      <w:r w:rsidR="00412514">
        <w:t xml:space="preserve"> </w:t>
      </w:r>
      <w:r w:rsidR="00412514">
        <w:rPr>
          <w:lang w:val="en-US"/>
        </w:rPr>
        <w:t>OSINT</w:t>
      </w:r>
      <w:r w:rsidR="00412514">
        <w:t xml:space="preserve"> и информационным диверсиям, но стратегически это ошибочное решение. </w:t>
      </w:r>
    </w:p>
    <w:p w14:paraId="3CFB4787" w14:textId="12C8A868" w:rsidR="00672CA6" w:rsidRDefault="00672CA6" w:rsidP="00672CA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1451052" w14:textId="251BF7B9" w:rsidR="00756134" w:rsidRDefault="00202A70" w:rsidP="00FA69A2">
      <w:pPr>
        <w:pStyle w:val="2"/>
      </w:pPr>
      <w:r>
        <w:lastRenderedPageBreak/>
        <w:t>Изменение структуры разведывательных запросов вследствие санкционного давления</w:t>
      </w:r>
      <w:r w:rsidR="00756134" w:rsidRPr="00631B06">
        <w:t xml:space="preserve"> </w:t>
      </w:r>
    </w:p>
    <w:p w14:paraId="7849FC5D" w14:textId="3F1272CD" w:rsidR="00583403" w:rsidRPr="00583403" w:rsidRDefault="00657C87" w:rsidP="00672CA6">
      <w:r>
        <w:t xml:space="preserve">Рынок частной разведки крайне чувствителен к изменению деловой среды. По своей природе разведка работает на упреждение – мы должны уметь решать </w:t>
      </w:r>
      <w:r w:rsidR="00024D12">
        <w:t>задачи</w:t>
      </w:r>
      <w:r>
        <w:t xml:space="preserve">, с которыми </w:t>
      </w:r>
      <w:r w:rsidR="00024D12">
        <w:t>наши клиенты еще не сталкивались.</w:t>
      </w:r>
      <w:r>
        <w:t xml:space="preserve">  </w:t>
      </w:r>
    </w:p>
    <w:p w14:paraId="454375ED" w14:textId="24BF47D9" w:rsidR="00756134" w:rsidRPr="000F5366" w:rsidRDefault="000141E5" w:rsidP="00672CA6">
      <w:pPr>
        <w:pStyle w:val="af3"/>
        <w:numPr>
          <w:ilvl w:val="0"/>
          <w:numId w:val="7"/>
        </w:numPr>
      </w:pPr>
      <w:r w:rsidRPr="000F5366">
        <w:rPr>
          <w:b/>
          <w:bCs/>
        </w:rPr>
        <w:t>П</w:t>
      </w:r>
      <w:r w:rsidR="00756134" w:rsidRPr="000F5366">
        <w:rPr>
          <w:b/>
          <w:bCs/>
        </w:rPr>
        <w:t>оиск и помощь в сокрытии активов</w:t>
      </w:r>
      <w:r w:rsidR="00C96C0A" w:rsidRPr="000F5366">
        <w:rPr>
          <w:b/>
          <w:bCs/>
        </w:rPr>
        <w:t xml:space="preserve"> продолжает пользоваться спросом</w:t>
      </w:r>
      <w:r w:rsidR="00583403" w:rsidRPr="000F5366">
        <w:rPr>
          <w:b/>
          <w:bCs/>
        </w:rPr>
        <w:t>, но сама услуга становится более «брутальной»</w:t>
      </w:r>
      <w:r w:rsidR="00C97127" w:rsidRPr="000F5366">
        <w:t xml:space="preserve">. Игра </w:t>
      </w:r>
      <w:proofErr w:type="spellStart"/>
      <w:r w:rsidR="00FB479D">
        <w:t>H</w:t>
      </w:r>
      <w:r w:rsidR="00C97127">
        <w:t>ide</w:t>
      </w:r>
      <w:proofErr w:type="spellEnd"/>
      <w:r w:rsidR="00C97127" w:rsidRPr="000F5366">
        <w:t xml:space="preserve"> </w:t>
      </w:r>
      <w:proofErr w:type="spellStart"/>
      <w:r w:rsidR="00C97127">
        <w:t>and</w:t>
      </w:r>
      <w:proofErr w:type="spellEnd"/>
      <w:r w:rsidR="00C97127" w:rsidRPr="000F5366">
        <w:t xml:space="preserve"> </w:t>
      </w:r>
      <w:proofErr w:type="spellStart"/>
      <w:r w:rsidR="00FB479D">
        <w:t>S</w:t>
      </w:r>
      <w:r w:rsidR="00C97127">
        <w:t>eek</w:t>
      </w:r>
      <w:proofErr w:type="spellEnd"/>
      <w:r w:rsidR="00C97127" w:rsidRPr="000F5366">
        <w:t xml:space="preserve">, в которую еще с введения иранских санкций с переменным успехом играли разведывательные компании, </w:t>
      </w:r>
      <w:r w:rsidR="00FB479D" w:rsidRPr="000F5366">
        <w:t xml:space="preserve">стала «Игрой в кальмара». Ставки велики как никогда, потери исчисляются десятками миллиардов долларов. </w:t>
      </w:r>
      <w:r w:rsidR="00B13415" w:rsidRPr="000F5366">
        <w:t>Искать активы становится труднее</w:t>
      </w:r>
      <w:r w:rsidR="007663BA" w:rsidRPr="000F5366">
        <w:t>. Т</w:t>
      </w:r>
      <w:r w:rsidR="00B13415" w:rsidRPr="000F5366">
        <w:t>о, что можно было проследить относительно легко, уже найдено, а поиск активов, находящихся под управлением номинальных владельцев 4-5 уровня – дорогая и трудоемкая задача. Скрывать активы, которые раньше были плохо защищены, уже бессмысленно – транзакции находятся под тотальным контролем</w:t>
      </w:r>
      <w:r w:rsidR="007663BA" w:rsidRPr="000F5366">
        <w:t>. М</w:t>
      </w:r>
      <w:r w:rsidR="00B13415" w:rsidRPr="000F5366">
        <w:t>ожно потерять и актив, и деньги, затраченные на реструктуризацию и сокрытие владения</w:t>
      </w:r>
      <w:r w:rsidRPr="000F5366">
        <w:t>. Тем не менее,</w:t>
      </w:r>
      <w:r w:rsidR="006D4B47" w:rsidRPr="000F5366">
        <w:t xml:space="preserve"> подобные запросы приходят и будут приходить еще </w:t>
      </w:r>
      <w:r w:rsidR="000F5366">
        <w:t>достаточно долгое</w:t>
      </w:r>
      <w:r w:rsidR="006D4B47" w:rsidRPr="000F5366">
        <w:t xml:space="preserve"> время.</w:t>
      </w:r>
    </w:p>
    <w:p w14:paraId="0E56903E" w14:textId="462C2A11" w:rsidR="00EE6C12" w:rsidRPr="000F5366" w:rsidRDefault="000141E5" w:rsidP="00672CA6">
      <w:pPr>
        <w:pStyle w:val="af3"/>
        <w:numPr>
          <w:ilvl w:val="0"/>
          <w:numId w:val="7"/>
        </w:numPr>
      </w:pPr>
      <w:r w:rsidRPr="000F5366">
        <w:rPr>
          <w:b/>
          <w:bCs/>
        </w:rPr>
        <w:t>С</w:t>
      </w:r>
      <w:r w:rsidR="00F11AE1" w:rsidRPr="000F5366">
        <w:rPr>
          <w:b/>
          <w:bCs/>
        </w:rPr>
        <w:t xml:space="preserve">анкционный комплаенс </w:t>
      </w:r>
      <w:r w:rsidR="00C97127" w:rsidRPr="000F5366">
        <w:rPr>
          <w:b/>
          <w:bCs/>
        </w:rPr>
        <w:t xml:space="preserve">выходит из статуса </w:t>
      </w:r>
      <w:r w:rsidR="00F11AE1" w:rsidRPr="000F5366">
        <w:rPr>
          <w:b/>
          <w:bCs/>
        </w:rPr>
        <w:t>маргинального направления</w:t>
      </w:r>
      <w:r w:rsidR="00F11AE1" w:rsidRPr="000F5366">
        <w:t xml:space="preserve"> (</w:t>
      </w:r>
      <w:r w:rsidR="00024D12" w:rsidRPr="000F5366">
        <w:t>подготовка формальных отчетов</w:t>
      </w:r>
      <w:r w:rsidR="00F11AE1" w:rsidRPr="000F5366">
        <w:t xml:space="preserve"> силами низкоквалифицированного персонала) </w:t>
      </w:r>
      <w:r w:rsidR="00C97127" w:rsidRPr="000F5366">
        <w:t xml:space="preserve">и приносит заметный доход тем компаниям, которые </w:t>
      </w:r>
      <w:r w:rsidR="005E3A72" w:rsidRPr="000F5366">
        <w:t>имеют интеллектуальные ресурсы для решения</w:t>
      </w:r>
      <w:r w:rsidR="00C97127" w:rsidRPr="000F5366">
        <w:t xml:space="preserve"> подобных задач в новых условиях. При этом самые успешные «мануфактуры по производству справок» наблюдают отток клиентов и сокращение бюджетов</w:t>
      </w:r>
      <w:r w:rsidR="00FB479D" w:rsidRPr="000F5366">
        <w:t xml:space="preserve">. Это связано как с самими по себе санкциями – международная экономическая активность по некоторым </w:t>
      </w:r>
      <w:r w:rsidR="00285646" w:rsidRPr="000F5366">
        <w:t>направлениям</w:t>
      </w:r>
      <w:r w:rsidR="00FB479D" w:rsidRPr="000F5366">
        <w:t xml:space="preserve"> фактически замерла</w:t>
      </w:r>
      <w:r w:rsidR="007663BA" w:rsidRPr="000F5366">
        <w:t>, так и с крайней настороженностью публичного бизнеса</w:t>
      </w:r>
      <w:r w:rsidR="000F5366">
        <w:t>. Большинство компаний</w:t>
      </w:r>
      <w:r w:rsidR="007663BA" w:rsidRPr="000F5366">
        <w:t xml:space="preserve"> уже не устраивает вариант </w:t>
      </w:r>
      <w:r w:rsidR="00583403" w:rsidRPr="000F5366">
        <w:t>формальной проверки контрагента по санкционным спискам.</w:t>
      </w:r>
    </w:p>
    <w:p w14:paraId="3A1760B3" w14:textId="09BCAA85" w:rsidR="008A13D7" w:rsidRPr="000F5366" w:rsidRDefault="00583403" w:rsidP="00672CA6">
      <w:pPr>
        <w:pStyle w:val="af3"/>
        <w:numPr>
          <w:ilvl w:val="0"/>
          <w:numId w:val="7"/>
        </w:numPr>
      </w:pPr>
      <w:r w:rsidRPr="000F5366">
        <w:rPr>
          <w:b/>
          <w:bCs/>
        </w:rPr>
        <w:t>Происходит очевидное п</w:t>
      </w:r>
      <w:r w:rsidR="007663BA" w:rsidRPr="000F5366">
        <w:rPr>
          <w:b/>
          <w:bCs/>
        </w:rPr>
        <w:t>ерераспределение региональной структуры запросов</w:t>
      </w:r>
      <w:r w:rsidR="00C96C0A" w:rsidRPr="000F5366">
        <w:rPr>
          <w:b/>
          <w:bCs/>
        </w:rPr>
        <w:t xml:space="preserve"> на исследование бизнеса</w:t>
      </w:r>
      <w:r w:rsidR="007663BA" w:rsidRPr="000F5366">
        <w:t xml:space="preserve">. </w:t>
      </w:r>
      <w:r w:rsidR="00FA0C09">
        <w:t>В России в</w:t>
      </w:r>
      <w:r w:rsidR="00202A70" w:rsidRPr="000F5366">
        <w:t>ыросло число запросов на исследование компаний и граждан</w:t>
      </w:r>
      <w:r w:rsidR="00C96C0A" w:rsidRPr="000F5366">
        <w:t xml:space="preserve"> тех стран, которые не ввели санкции в отношении России. Показывают рост не только очевидные Китай и Ближний Восток, но и африканские страны, Латинская Америка. Аналогичная ситуация наблюдается и в пакетах заказов </w:t>
      </w:r>
      <w:r w:rsidR="005D5CD0" w:rsidRPr="000F5366">
        <w:t>з</w:t>
      </w:r>
      <w:r w:rsidR="00C96C0A" w:rsidRPr="000F5366">
        <w:t>ападных разведывательных компаний</w:t>
      </w:r>
      <w:r w:rsidR="006B78E4" w:rsidRPr="000F5366">
        <w:t>. Последние</w:t>
      </w:r>
      <w:r w:rsidR="00C96C0A" w:rsidRPr="000F5366">
        <w:t xml:space="preserve"> теперь </w:t>
      </w:r>
      <w:r w:rsidR="006B78E4" w:rsidRPr="000F5366">
        <w:t xml:space="preserve">вынуждены </w:t>
      </w:r>
      <w:r w:rsidR="008A13D7" w:rsidRPr="000F5366">
        <w:t>в интересах своих клиентов исследовать компании, предлагающие замещение российского экспорта</w:t>
      </w:r>
      <w:r w:rsidRPr="000F5366">
        <w:t xml:space="preserve">; работать с «серым» </w:t>
      </w:r>
      <w:r w:rsidR="005E3A72" w:rsidRPr="000F5366">
        <w:t xml:space="preserve">импортом </w:t>
      </w:r>
      <w:r w:rsidRPr="000F5366">
        <w:t>из России</w:t>
      </w:r>
      <w:r w:rsidR="008A13D7" w:rsidRPr="000F5366">
        <w:t xml:space="preserve">. </w:t>
      </w:r>
    </w:p>
    <w:p w14:paraId="01126444" w14:textId="42E7319E" w:rsidR="003D08F8" w:rsidRPr="000F5366" w:rsidRDefault="00FA69A2" w:rsidP="00672CA6">
      <w:pPr>
        <w:pStyle w:val="af3"/>
        <w:numPr>
          <w:ilvl w:val="0"/>
          <w:numId w:val="7"/>
        </w:numPr>
      </w:pPr>
      <w:r w:rsidRPr="00FA69A2">
        <w:rPr>
          <w:b/>
          <w:bCs/>
        </w:rPr>
        <w:t>Приходят клиенты из регионов, которые раньше считались экзотическими.</w:t>
      </w:r>
      <w:r>
        <w:t xml:space="preserve"> </w:t>
      </w:r>
      <w:r w:rsidR="003D08F8" w:rsidRPr="000F5366">
        <w:t xml:space="preserve">Повышенный интерес компаний из КНР, Индии, стран Ближнего Востока к освободившимся нишам Российского рынка </w:t>
      </w:r>
      <w:r w:rsidR="00202A70" w:rsidRPr="000F5366">
        <w:t>приводит к росту</w:t>
      </w:r>
      <w:r w:rsidR="003D08F8" w:rsidRPr="000F5366">
        <w:t xml:space="preserve"> числа запросов, связанных с поиском возможностей для замещения ушедших западных компаний и брендов. Хотя </w:t>
      </w:r>
      <w:r w:rsidR="00D77EA6" w:rsidRPr="000F5366">
        <w:t xml:space="preserve">запросы такого рода внешне кажутся однотипными, в них очень много </w:t>
      </w:r>
      <w:r>
        <w:t xml:space="preserve">своей </w:t>
      </w:r>
      <w:r w:rsidR="00D77EA6" w:rsidRPr="000F5366">
        <w:t xml:space="preserve">специфики. Например, китайцы привычно идут по </w:t>
      </w:r>
      <w:r w:rsidR="00D77EA6" w:rsidRPr="000F5366">
        <w:lastRenderedPageBreak/>
        <w:t xml:space="preserve">пути взаимодействия с государственными и </w:t>
      </w:r>
      <w:proofErr w:type="spellStart"/>
      <w:r w:rsidR="00D77EA6" w:rsidRPr="000F5366">
        <w:t>окологосударственными</w:t>
      </w:r>
      <w:proofErr w:type="spellEnd"/>
      <w:r w:rsidR="00D77EA6" w:rsidRPr="000F5366">
        <w:t xml:space="preserve"> структурами, доверяя информационное сопровождение этой деятельности представителям местной китайской диаспоры (различные культурные центры</w:t>
      </w:r>
      <w:r w:rsidR="00414E67" w:rsidRPr="000F5366">
        <w:t>;</w:t>
      </w:r>
      <w:r w:rsidR="00D77EA6" w:rsidRPr="000F5366">
        <w:t xml:space="preserve"> китайские компании, уже имеющие собственные представительства и сеть контактов в России и т.п.). Индийские компании больше внимания уделяют прямому замещению известных российскому потребителю товаров</w:t>
      </w:r>
      <w:r w:rsidR="00414E67" w:rsidRPr="000F5366">
        <w:t xml:space="preserve">, </w:t>
      </w:r>
      <w:r w:rsidR="00D77EA6" w:rsidRPr="000F5366">
        <w:t>и заинтересованы в буквально</w:t>
      </w:r>
      <w:r w:rsidR="005E3A72" w:rsidRPr="000F5366">
        <w:t>й замене</w:t>
      </w:r>
      <w:r w:rsidR="00D77EA6" w:rsidRPr="000F5366">
        <w:t xml:space="preserve"> </w:t>
      </w:r>
      <w:r w:rsidR="00414E67" w:rsidRPr="000F5366">
        <w:t xml:space="preserve">ушедших вследствие санкций западных конкурентов. Для них важнее установить прямой и доверительный контакт с руководителями российских компаний-дистрибуторов, с простаивающими производствами и т.п. Компании из Турции, Ирана, Пакистана ориентируются на национальные связи и </w:t>
      </w:r>
      <w:r w:rsidR="00FF6028" w:rsidRPr="000F5366">
        <w:t>предпочитают «прощупывать» российский рынок через посредников из бывших республик СССР (Азербайджан, Казахстан и т.п.). Каждая из этих стратегий выхода на Российский рынок приводит к появлению у разведывательных компаний запросов разного уровня сложности и адекватност</w:t>
      </w:r>
      <w:r w:rsidR="00BA507F">
        <w:t>и (</w:t>
      </w:r>
      <w:r w:rsidR="00FF6028" w:rsidRPr="000F5366">
        <w:t xml:space="preserve">в зависимости от того, на какой стадии </w:t>
      </w:r>
      <w:r w:rsidR="006D4B47" w:rsidRPr="000F5366">
        <w:t>находится потенциальное сотрудничество двух компаний и насколько серьезны намерения сторон</w:t>
      </w:r>
      <w:r w:rsidR="00BA507F">
        <w:t>)</w:t>
      </w:r>
      <w:r w:rsidR="006D4B47" w:rsidRPr="000F5366">
        <w:t xml:space="preserve">. </w:t>
      </w:r>
      <w:r w:rsidR="00202A70" w:rsidRPr="000F5366">
        <w:t xml:space="preserve">Понятно, что с этими запросами работают как российские, так и зарубежные наши коллеги. </w:t>
      </w:r>
    </w:p>
    <w:p w14:paraId="6D1E9411" w14:textId="3FD5C726" w:rsidR="007663BA" w:rsidRPr="000F5366" w:rsidRDefault="00202A70" w:rsidP="00672CA6">
      <w:pPr>
        <w:pStyle w:val="af3"/>
        <w:numPr>
          <w:ilvl w:val="0"/>
          <w:numId w:val="7"/>
        </w:numPr>
      </w:pPr>
      <w:r w:rsidRPr="000F5366">
        <w:rPr>
          <w:b/>
          <w:bCs/>
        </w:rPr>
        <w:t xml:space="preserve">Исследование </w:t>
      </w:r>
      <w:proofErr w:type="spellStart"/>
      <w:r w:rsidRPr="000F5366">
        <w:rPr>
          <w:b/>
          <w:bCs/>
        </w:rPr>
        <w:t>антисанкционных</w:t>
      </w:r>
      <w:proofErr w:type="spellEnd"/>
      <w:r w:rsidRPr="000F5366">
        <w:rPr>
          <w:b/>
          <w:bCs/>
        </w:rPr>
        <w:t xml:space="preserve"> схем и решений </w:t>
      </w:r>
      <w:r w:rsidR="00583403" w:rsidRPr="000F5366">
        <w:rPr>
          <w:b/>
          <w:bCs/>
        </w:rPr>
        <w:t>становится самостоятельным направлением в работе разведывательных компаний</w:t>
      </w:r>
      <w:r w:rsidR="00583403" w:rsidRPr="000F5366">
        <w:t xml:space="preserve">. </w:t>
      </w:r>
      <w:r w:rsidR="008A13D7" w:rsidRPr="000F5366">
        <w:t>Санкции привели к появлению на</w:t>
      </w:r>
      <w:r w:rsidR="00791862" w:rsidRPr="000F5366">
        <w:t xml:space="preserve"> </w:t>
      </w:r>
      <w:r w:rsidR="00BA507F">
        <w:t xml:space="preserve">российском </w:t>
      </w:r>
      <w:r w:rsidR="008A13D7" w:rsidRPr="000F5366">
        <w:t xml:space="preserve">рынке множества игроков и «схем» для обхода введенных ограничений. Очевидно, что часть этих игроков и схем </w:t>
      </w:r>
      <w:r w:rsidR="000141E5" w:rsidRPr="000F5366">
        <w:t>фактически не работает, а адекватной экспертизы для оценки работоспособности финансовой/логистической схемы</w:t>
      </w:r>
      <w:r w:rsidR="00F25B8F" w:rsidRPr="000F5366">
        <w:t xml:space="preserve">, проверки благонадежности новых </w:t>
      </w:r>
      <w:r w:rsidR="00791862" w:rsidRPr="000F5366">
        <w:t>«</w:t>
      </w:r>
      <w:r w:rsidR="00F25B8F" w:rsidRPr="000F5366">
        <w:t>партнеров</w:t>
      </w:r>
      <w:r w:rsidR="00791862" w:rsidRPr="000F5366">
        <w:t>»</w:t>
      </w:r>
      <w:r w:rsidR="00F25B8F" w:rsidRPr="000F5366">
        <w:t xml:space="preserve">, у </w:t>
      </w:r>
      <w:r w:rsidR="00791862" w:rsidRPr="000F5366">
        <w:t xml:space="preserve">бизнеса часто нет. Будет ошибкой считать эту ситуацию уникальной для России – западные компании, покинувшие российский рынок по разным причинам (от политического давления, до фактической невозможности вести бизнес вследствие финансовых и торговых санкций), также ищут возможности для сохранения налаженных каналов сбыта и удержания доли на российском рынке. При этом в России ситуация несколько проще – обход частным бизнесом санкционных ограничений фактически </w:t>
      </w:r>
      <w:r w:rsidR="008412CC">
        <w:t>поддерживается</w:t>
      </w:r>
      <w:r w:rsidR="00791862" w:rsidRPr="000F5366">
        <w:t xml:space="preserve"> государством, </w:t>
      </w:r>
      <w:r w:rsidR="004804B0" w:rsidRPr="000F5366">
        <w:t>что позволяет активно использовать все имеющиеся в распоряжении компании ресурсы для противодействия санкциям. В</w:t>
      </w:r>
      <w:r w:rsidR="00791862" w:rsidRPr="000F5366">
        <w:t xml:space="preserve"> ЕС и США </w:t>
      </w:r>
      <w:r w:rsidR="004804B0" w:rsidRPr="000F5366">
        <w:t xml:space="preserve">сама постановка вопроса в таком контексте не очень возможна. Как следствие, руководители западных компаний не могут привлекать в качестве консультантов и экспертов местные компании из опасения, что произойдет утечка и последует публичный скандал. На помощь собственных внутренних экспертов западные компании тоже не могут рассчитывать (круг лиц, осведомленных о проработке компанией подобных планов крайне ограничен). </w:t>
      </w:r>
    </w:p>
    <w:p w14:paraId="3CC9B3CF" w14:textId="77777777" w:rsidR="00672CA6" w:rsidRDefault="00672CA6" w:rsidP="00672CA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572C4F8" w14:textId="0EF3DF49" w:rsidR="00EE6C12" w:rsidRPr="00F11AE1" w:rsidRDefault="00631B06" w:rsidP="00FA69A2">
      <w:pPr>
        <w:pStyle w:val="2"/>
      </w:pPr>
      <w:r w:rsidRPr="00631B06">
        <w:lastRenderedPageBreak/>
        <w:t xml:space="preserve">Интеграция </w:t>
      </w:r>
      <w:r w:rsidR="007C45D4">
        <w:t>деловой разведки и</w:t>
      </w:r>
      <w:r w:rsidR="007C45D4" w:rsidRPr="007C45D4">
        <w:t xml:space="preserve"> </w:t>
      </w:r>
      <w:proofErr w:type="spellStart"/>
      <w:r w:rsidR="007C45D4">
        <w:t>business</w:t>
      </w:r>
      <w:proofErr w:type="spellEnd"/>
      <w:r w:rsidR="007C45D4" w:rsidRPr="007C45D4">
        <w:t xml:space="preserve"> </w:t>
      </w:r>
      <w:proofErr w:type="spellStart"/>
      <w:r w:rsidR="007C45D4">
        <w:t>intelligence</w:t>
      </w:r>
      <w:proofErr w:type="spellEnd"/>
    </w:p>
    <w:p w14:paraId="6EF2A4CB" w14:textId="77777777" w:rsidR="0033378D" w:rsidRDefault="00657C87" w:rsidP="00672CA6">
      <w:r>
        <w:t xml:space="preserve">Здесь нужно небольшое пояснение. </w:t>
      </w:r>
    </w:p>
    <w:p w14:paraId="44B850F4" w14:textId="018F37AD" w:rsidR="007C45D4" w:rsidRDefault="00657C87" w:rsidP="00672CA6">
      <w:r>
        <w:t xml:space="preserve">Дело в том, что рынок частной разведки </w:t>
      </w:r>
      <w:r w:rsidR="008412CC">
        <w:t xml:space="preserve">всегда был </w:t>
      </w:r>
      <w:r>
        <w:t>крайне неоднороден</w:t>
      </w:r>
      <w:r w:rsidR="008412CC">
        <w:t>,</w:t>
      </w:r>
      <w:r>
        <w:t xml:space="preserve"> и включает в себя ряд очень разных дисциплин, объединенных скорее названием, чем деловой практикой. </w:t>
      </w:r>
      <w:r w:rsidR="0033378D">
        <w:t xml:space="preserve">Разбирать все эти дисциплины в данном случае не имеет смысла, сконцентрируемся на двух. </w:t>
      </w:r>
      <w:proofErr w:type="spellStart"/>
      <w:r w:rsidR="0033378D">
        <w:t>Competitive</w:t>
      </w:r>
      <w:proofErr w:type="spellEnd"/>
      <w:r w:rsidR="0033378D">
        <w:t xml:space="preserve"> </w:t>
      </w:r>
      <w:proofErr w:type="spellStart"/>
      <w:r w:rsidR="0033378D">
        <w:t>intelligence</w:t>
      </w:r>
      <w:proofErr w:type="spellEnd"/>
      <w:r w:rsidR="0033378D">
        <w:t xml:space="preserve"> и Business Intelligence. </w:t>
      </w:r>
    </w:p>
    <w:p w14:paraId="2D7F6FDB" w14:textId="77777777" w:rsidR="00AD6A12" w:rsidRDefault="0033378D" w:rsidP="00672CA6">
      <w:r>
        <w:t xml:space="preserve">Для простоты будем считать, что </w:t>
      </w:r>
      <w:proofErr w:type="spellStart"/>
      <w:r>
        <w:t>competitive</w:t>
      </w:r>
      <w:proofErr w:type="spellEnd"/>
      <w:r w:rsidRPr="0033378D">
        <w:t xml:space="preserve"> </w:t>
      </w:r>
      <w:proofErr w:type="spellStart"/>
      <w:r>
        <w:t>intelligence</w:t>
      </w:r>
      <w:proofErr w:type="spellEnd"/>
      <w:r w:rsidRPr="0033378D">
        <w:t xml:space="preserve"> </w:t>
      </w:r>
      <w:r>
        <w:t xml:space="preserve">это применение разведывательного инструментария для победы в конкурентной борьбе. </w:t>
      </w:r>
      <w:r w:rsidRPr="0033378D">
        <w:t>Business Intelligence</w:t>
      </w:r>
      <w:r>
        <w:t xml:space="preserve"> - </w:t>
      </w:r>
      <w:r w:rsidRPr="0033378D">
        <w:t>интеллектуальный анализ данных</w:t>
      </w:r>
      <w:r w:rsidR="00B74E4D" w:rsidRPr="00B74E4D">
        <w:t xml:space="preserve"> </w:t>
      </w:r>
      <w:r w:rsidR="00B74E4D">
        <w:t>компании</w:t>
      </w:r>
      <w:r w:rsidRPr="0033378D">
        <w:t xml:space="preserve">, анализ </w:t>
      </w:r>
      <w:r w:rsidR="00B74E4D">
        <w:t>бизнес-</w:t>
      </w:r>
      <w:r w:rsidRPr="0033378D">
        <w:t>процессов, сравнительный анализ производительности и описательн</w:t>
      </w:r>
      <w:r w:rsidR="00B74E4D">
        <w:t xml:space="preserve">ая </w:t>
      </w:r>
      <w:r w:rsidRPr="0033378D">
        <w:t>аналитик</w:t>
      </w:r>
      <w:r w:rsidR="00B74E4D">
        <w:t xml:space="preserve">а (конечным продуктом </w:t>
      </w:r>
      <w:proofErr w:type="spellStart"/>
      <w:r w:rsidR="00B74E4D">
        <w:t>business</w:t>
      </w:r>
      <w:proofErr w:type="spellEnd"/>
      <w:r w:rsidR="00B74E4D" w:rsidRPr="00B74E4D">
        <w:t xml:space="preserve"> </w:t>
      </w:r>
      <w:proofErr w:type="spellStart"/>
      <w:r w:rsidR="00B74E4D">
        <w:t>intelligence</w:t>
      </w:r>
      <w:proofErr w:type="spellEnd"/>
      <w:r w:rsidR="00B74E4D" w:rsidRPr="00B74E4D">
        <w:t xml:space="preserve"> </w:t>
      </w:r>
      <w:r w:rsidR="00B74E4D">
        <w:t xml:space="preserve">в большинстве случаев является некоторый </w:t>
      </w:r>
      <w:proofErr w:type="spellStart"/>
      <w:r w:rsidR="00B74E4D">
        <w:t>dashboard</w:t>
      </w:r>
      <w:proofErr w:type="spellEnd"/>
      <w:r w:rsidR="00B74E4D" w:rsidRPr="00B74E4D">
        <w:t xml:space="preserve">, </w:t>
      </w:r>
      <w:r w:rsidR="00B74E4D">
        <w:t>который позволяет руководству компании лучше понять внутренние данные, найти зоны для развития и неочевидные риски)</w:t>
      </w:r>
      <w:r w:rsidRPr="0033378D">
        <w:t>.</w:t>
      </w:r>
      <w:r w:rsidR="00E555AE">
        <w:t xml:space="preserve"> </w:t>
      </w:r>
    </w:p>
    <w:p w14:paraId="2F17518C" w14:textId="77777777" w:rsidR="008412CC" w:rsidRDefault="00E555AE" w:rsidP="00672CA6">
      <w:r>
        <w:t xml:space="preserve">Еще </w:t>
      </w:r>
      <w:r w:rsidR="005E3A72">
        <w:t>в</w:t>
      </w:r>
      <w:r>
        <w:t xml:space="preserve"> 70-х год</w:t>
      </w:r>
      <w:r w:rsidR="005E3A72">
        <w:t>ах</w:t>
      </w:r>
      <w:r>
        <w:t xml:space="preserve"> прошлого века большинство авторов </w:t>
      </w:r>
      <w:r w:rsidR="00AD6A12">
        <w:t xml:space="preserve">профессиональной литературы </w:t>
      </w:r>
      <w:r>
        <w:t xml:space="preserve">сходилось во мнении, что бизнес может получить максимальную пользу от разведки только в случае, если данные о конкурентной среде и внутренние данные компании будут обрабатываться параллельно, обогащая друг друга. О том как это сделать были написаны тома очень грамотной литературы, но жизнь и понятные опасения бизнес-сообщества превратили эти публикации в макулатуру. </w:t>
      </w:r>
    </w:p>
    <w:p w14:paraId="17F764E1" w14:textId="77777777" w:rsidR="008412CC" w:rsidRPr="008412CC" w:rsidRDefault="00E555AE" w:rsidP="00672CA6">
      <w:pPr>
        <w:pStyle w:val="af3"/>
        <w:numPr>
          <w:ilvl w:val="0"/>
          <w:numId w:val="8"/>
        </w:numPr>
      </w:pPr>
      <w:r w:rsidRPr="008412CC">
        <w:t xml:space="preserve">Бизнес не желал делиться внутренними данными с некоторым внешним провайдером, собирающим информацию. </w:t>
      </w:r>
    </w:p>
    <w:p w14:paraId="721624F1" w14:textId="77777777" w:rsidR="008412CC" w:rsidRPr="008412CC" w:rsidRDefault="00E555AE" w:rsidP="00672CA6">
      <w:pPr>
        <w:pStyle w:val="af3"/>
        <w:numPr>
          <w:ilvl w:val="0"/>
          <w:numId w:val="8"/>
        </w:numPr>
      </w:pPr>
      <w:r w:rsidRPr="008412CC">
        <w:t xml:space="preserve">Попытки создать эффективно работающий </w:t>
      </w:r>
      <w:r w:rsidR="00AD6A12" w:rsidRPr="008412CC">
        <w:t xml:space="preserve">внутренний отдел конкурентной разведки в большинстве случаев заканчивались неудачей или половинчатым решением – выделялась группа сотрудников (обычно представители отделов маркетинга, производства и </w:t>
      </w:r>
      <w:r w:rsidR="00AD6A12">
        <w:t>R</w:t>
      </w:r>
      <w:r w:rsidR="00AD6A12" w:rsidRPr="008412CC">
        <w:t>&amp;</w:t>
      </w:r>
      <w:r w:rsidR="00AD6A12">
        <w:t>D</w:t>
      </w:r>
      <w:r w:rsidR="00AD6A12" w:rsidRPr="008412CC">
        <w:t xml:space="preserve">), обеспечивавшая взаимодействие с внешним провайдером услуг. </w:t>
      </w:r>
    </w:p>
    <w:p w14:paraId="785B1017" w14:textId="7C07FFB8" w:rsidR="00137352" w:rsidRPr="008412CC" w:rsidRDefault="00215ADD" w:rsidP="00672CA6">
      <w:pPr>
        <w:pStyle w:val="af3"/>
        <w:numPr>
          <w:ilvl w:val="0"/>
          <w:numId w:val="8"/>
        </w:numPr>
      </w:pPr>
      <w:r w:rsidRPr="008412CC">
        <w:t>Десятилетиями сотрудничество бизнеса и разведывательных структур строилось по принципу «Компания формирует запрос – провайдер поставляет информацию». Размежевание</w:t>
      </w:r>
      <w:r w:rsidRPr="001757C7">
        <w:t xml:space="preserve"> </w:t>
      </w:r>
      <w:r w:rsidRPr="008412CC">
        <w:t>дисциплин</w:t>
      </w:r>
      <w:r w:rsidRPr="001757C7">
        <w:t xml:space="preserve"> </w:t>
      </w:r>
      <w:r w:rsidRPr="008412CC">
        <w:rPr>
          <w:lang w:val="en-US"/>
        </w:rPr>
        <w:t>competitive</w:t>
      </w:r>
      <w:r w:rsidRPr="001757C7">
        <w:t xml:space="preserve"> </w:t>
      </w:r>
      <w:r w:rsidRPr="008412CC">
        <w:rPr>
          <w:lang w:val="en-US"/>
        </w:rPr>
        <w:t>intelligence</w:t>
      </w:r>
      <w:r w:rsidRPr="001757C7">
        <w:t xml:space="preserve"> </w:t>
      </w:r>
      <w:r w:rsidRPr="008412CC">
        <w:t>и</w:t>
      </w:r>
      <w:r w:rsidRPr="001757C7">
        <w:t xml:space="preserve"> </w:t>
      </w:r>
      <w:proofErr w:type="spellStart"/>
      <w:r>
        <w:t>business</w:t>
      </w:r>
      <w:proofErr w:type="spellEnd"/>
      <w:r w:rsidRPr="001757C7">
        <w:t xml:space="preserve"> </w:t>
      </w:r>
      <w:proofErr w:type="spellStart"/>
      <w:r>
        <w:t>intelligence</w:t>
      </w:r>
      <w:proofErr w:type="spellEnd"/>
      <w:r w:rsidRPr="001757C7">
        <w:t xml:space="preserve"> </w:t>
      </w:r>
      <w:r w:rsidRPr="008412CC">
        <w:t>продолжалось</w:t>
      </w:r>
      <w:r w:rsidRPr="001757C7">
        <w:t xml:space="preserve">. </w:t>
      </w:r>
      <w:r w:rsidRPr="008412CC">
        <w:t xml:space="preserve">Первые все больше дрейфовали в сторону </w:t>
      </w:r>
      <w:r w:rsidR="00137352" w:rsidRPr="008412CC">
        <w:t>безопасности</w:t>
      </w:r>
      <w:r w:rsidR="00B57AEF" w:rsidRPr="008412CC">
        <w:t xml:space="preserve"> и расследований</w:t>
      </w:r>
      <w:r w:rsidR="00137352" w:rsidRPr="008412CC">
        <w:t>, промышленного шпионажа и маркетинга</w:t>
      </w:r>
      <w:r w:rsidRPr="008412CC">
        <w:t xml:space="preserve">, вторые – в </w:t>
      </w:r>
      <w:proofErr w:type="spellStart"/>
      <w:r>
        <w:t>data</w:t>
      </w:r>
      <w:proofErr w:type="spellEnd"/>
      <w:r w:rsidRPr="008412CC">
        <w:t xml:space="preserve"> </w:t>
      </w:r>
      <w:proofErr w:type="spellStart"/>
      <w:r>
        <w:t>science</w:t>
      </w:r>
      <w:proofErr w:type="spellEnd"/>
      <w:r w:rsidRPr="008412CC">
        <w:t xml:space="preserve"> и </w:t>
      </w:r>
      <w:proofErr w:type="spellStart"/>
      <w:r w:rsidR="00137352">
        <w:t>big</w:t>
      </w:r>
      <w:proofErr w:type="spellEnd"/>
      <w:r w:rsidR="00137352" w:rsidRPr="008412CC">
        <w:t xml:space="preserve"> </w:t>
      </w:r>
      <w:proofErr w:type="spellStart"/>
      <w:r w:rsidR="00137352">
        <w:t>data</w:t>
      </w:r>
      <w:proofErr w:type="spellEnd"/>
      <w:r w:rsidR="00137352" w:rsidRPr="008412CC">
        <w:t xml:space="preserve"> </w:t>
      </w:r>
      <w:proofErr w:type="spellStart"/>
      <w:r w:rsidR="00137352">
        <w:t>analysis</w:t>
      </w:r>
      <w:proofErr w:type="spellEnd"/>
      <w:r w:rsidR="00137352" w:rsidRPr="008412CC">
        <w:t>.</w:t>
      </w:r>
    </w:p>
    <w:p w14:paraId="0930DBCC" w14:textId="77777777" w:rsidR="008412CC" w:rsidRDefault="00F940B7" w:rsidP="00672CA6">
      <w:r>
        <w:t xml:space="preserve">Глобальные изменения в </w:t>
      </w:r>
      <w:r w:rsidR="00CA539A">
        <w:t>правилах ведения бизнеса, разрыв налаженных деловых связей, логистических цепочек и финансовых схем заставляет компании всего мира «закусывать удила» и требовать от своих</w:t>
      </w:r>
      <w:r w:rsidR="001D1AFE">
        <w:t xml:space="preserve"> п</w:t>
      </w:r>
      <w:r w:rsidR="00CA539A">
        <w:t xml:space="preserve">ровайдеров и внутренних экспертов быстрых, </w:t>
      </w:r>
      <w:r w:rsidR="00B57AEF">
        <w:t xml:space="preserve">эффективных и нестандартных решений, в частности, в области работы с информацией. </w:t>
      </w:r>
    </w:p>
    <w:p w14:paraId="01DBD1B1" w14:textId="59EA3645" w:rsidR="001D1AFE" w:rsidRDefault="00B57AEF" w:rsidP="00672CA6">
      <w:r>
        <w:t xml:space="preserve">И вдруг оказывается, что размежевавшиеся годы назад дисциплины уже не очень могут работать вместе </w:t>
      </w:r>
      <w:r w:rsidR="00BE04A3">
        <w:t>–</w:t>
      </w:r>
      <w:r>
        <w:t xml:space="preserve"> </w:t>
      </w:r>
      <w:r w:rsidR="00BE04A3">
        <w:t>просто не в состоянии осознать задачу целиком, вне рамок своей зоны ответственности</w:t>
      </w:r>
      <w:r w:rsidR="001D1AFE">
        <w:t>, ограниченных бюджетов и доступного, привычного инструментария</w:t>
      </w:r>
      <w:r w:rsidR="00BE04A3">
        <w:t>.</w:t>
      </w:r>
    </w:p>
    <w:p w14:paraId="2EA78406" w14:textId="157C0882" w:rsidR="00DF4DE0" w:rsidRDefault="00793595" w:rsidP="00672CA6">
      <w:r>
        <w:lastRenderedPageBreak/>
        <w:t xml:space="preserve">Некоторые из известных мне компаний предпочитают не устраивать «разбор полетов», добиваясь от своих отделов безопасности, маркетинга, конкурентной разведки, бизнес анализа (отделы </w:t>
      </w:r>
      <w:proofErr w:type="spellStart"/>
      <w:r>
        <w:t>business</w:t>
      </w:r>
      <w:proofErr w:type="spellEnd"/>
      <w:r w:rsidRPr="00793595">
        <w:t xml:space="preserve"> </w:t>
      </w:r>
      <w:proofErr w:type="spellStart"/>
      <w:r w:rsidR="00DF4DE0">
        <w:t>intelligence</w:t>
      </w:r>
      <w:proofErr w:type="spellEnd"/>
      <w:r>
        <w:t xml:space="preserve"> называются в российских компаниях</w:t>
      </w:r>
      <w:r w:rsidR="00DF4DE0">
        <w:t xml:space="preserve"> десятками разных имен</w:t>
      </w:r>
      <w:r>
        <w:t>)</w:t>
      </w:r>
      <w:r w:rsidR="00DF4DE0">
        <w:t xml:space="preserve"> решения, казалось бы, свойственных этим отделам задач</w:t>
      </w:r>
      <w:r>
        <w:t>, а полностью передают решение</w:t>
      </w:r>
      <w:r w:rsidR="00DF4DE0">
        <w:t xml:space="preserve"> на откуп</w:t>
      </w:r>
      <w:r>
        <w:t xml:space="preserve"> внешним провайдерам</w:t>
      </w:r>
      <w:r w:rsidR="00DF4DE0">
        <w:t xml:space="preserve">. </w:t>
      </w:r>
    </w:p>
    <w:p w14:paraId="15FBF159" w14:textId="6B1A3413" w:rsidR="00793595" w:rsidRPr="002B7A9F" w:rsidRDefault="00DF4DE0" w:rsidP="00672CA6">
      <w:r w:rsidRPr="002B7A9F">
        <w:t xml:space="preserve">Какого рода решения на стыке </w:t>
      </w:r>
      <w:proofErr w:type="spellStart"/>
      <w:r w:rsidRPr="002B7A9F">
        <w:t>competitive</w:t>
      </w:r>
      <w:proofErr w:type="spellEnd"/>
      <w:r w:rsidRPr="002B7A9F">
        <w:t xml:space="preserve"> </w:t>
      </w:r>
      <w:proofErr w:type="spellStart"/>
      <w:r w:rsidRPr="002B7A9F">
        <w:t>intelligence</w:t>
      </w:r>
      <w:proofErr w:type="spellEnd"/>
      <w:r w:rsidRPr="002B7A9F">
        <w:t xml:space="preserve"> и </w:t>
      </w:r>
      <w:proofErr w:type="spellStart"/>
      <w:r w:rsidRPr="002B7A9F">
        <w:t>business</w:t>
      </w:r>
      <w:proofErr w:type="spellEnd"/>
      <w:r w:rsidRPr="002B7A9F">
        <w:t xml:space="preserve"> </w:t>
      </w:r>
      <w:proofErr w:type="spellStart"/>
      <w:r w:rsidRPr="002B7A9F">
        <w:t>intelligence</w:t>
      </w:r>
      <w:proofErr w:type="spellEnd"/>
      <w:r w:rsidRPr="002B7A9F">
        <w:t xml:space="preserve"> сейчас востребованы бизнесом?</w:t>
      </w:r>
    </w:p>
    <w:p w14:paraId="674CA5A6" w14:textId="6454FD6C" w:rsidR="00DF4DE0" w:rsidRDefault="002B7A9F" w:rsidP="00672CA6">
      <w:pPr>
        <w:pStyle w:val="af3"/>
        <w:numPr>
          <w:ilvl w:val="0"/>
          <w:numId w:val="4"/>
        </w:numPr>
      </w:pPr>
      <w:r w:rsidRPr="00FC12F2">
        <w:rPr>
          <w:b/>
        </w:rPr>
        <w:t>Выявление реальных проблем с импортозамещением в цепочке Поставщик-Компания-Потребитель</w:t>
      </w:r>
      <w:r>
        <w:t xml:space="preserve">.  </w:t>
      </w:r>
      <w:r w:rsidRPr="001757C7">
        <w:rPr>
          <w:b/>
          <w:bCs/>
        </w:rPr>
        <w:t xml:space="preserve">Поиск нестандартных решений, включая прямую поддержку поставщиков и покупателей </w:t>
      </w:r>
      <w:r w:rsidR="00FC12F2" w:rsidRPr="001757C7">
        <w:rPr>
          <w:b/>
          <w:bCs/>
        </w:rPr>
        <w:t>в преодолении</w:t>
      </w:r>
      <w:r w:rsidRPr="001757C7">
        <w:rPr>
          <w:b/>
          <w:bCs/>
        </w:rPr>
        <w:t xml:space="preserve"> зависимости от импортных комплектующих.</w:t>
      </w:r>
      <w:r w:rsidR="00FC12F2">
        <w:t xml:space="preserve"> Как это выглядит на практике</w:t>
      </w:r>
      <w:r w:rsidR="004739A9">
        <w:t>,</w:t>
      </w:r>
      <w:r w:rsidR="00FC12F2">
        <w:t xml:space="preserve"> и почему бизнес не справляется с этой задачей без внешней поддержки? Большинство компаний видит только два наиболее близких </w:t>
      </w:r>
      <w:r w:rsidR="00A511A2">
        <w:t>звена</w:t>
      </w:r>
      <w:r w:rsidR="00FC12F2">
        <w:t xml:space="preserve"> своей цепочки создания стоимости – поставщик, обеспечивающий компанию материалами, и покупатель – он платит деньги за произведенные товары и услуги. </w:t>
      </w:r>
      <w:r w:rsidR="004739A9">
        <w:t>Если оценить устойчивость самого по себе бизнеса к рискам, связанным с уходом западных компаний и поставщиков с рынка, компания может относительно без труда (о своих прямых поставщиках и покупателях компания что-то да знает</w:t>
      </w:r>
      <w:r w:rsidR="001757C7">
        <w:t>; собственные закупки с оговорками можно считать прозрачными</w:t>
      </w:r>
      <w:r w:rsidR="004739A9">
        <w:t xml:space="preserve">), то уже на следующем шаге возникают проблемы, т.е. понять – насколько поставщики наших поставщиков зависят от импорта или насколько от импорта зависят покупатели продукции наших клиентов – часто это знание для самой по себе компании недоступно.  </w:t>
      </w:r>
    </w:p>
    <w:p w14:paraId="72CCA368" w14:textId="3481C606" w:rsidR="002B7A9F" w:rsidRDefault="00346515" w:rsidP="00672CA6">
      <w:pPr>
        <w:pStyle w:val="af3"/>
        <w:numPr>
          <w:ilvl w:val="0"/>
          <w:numId w:val="4"/>
        </w:numPr>
      </w:pPr>
      <w:r w:rsidRPr="00792D72">
        <w:rPr>
          <w:b/>
        </w:rPr>
        <w:t xml:space="preserve">Помощь в борьбе за </w:t>
      </w:r>
      <w:proofErr w:type="spellStart"/>
      <w:r w:rsidR="00010C7E" w:rsidRPr="00792D72">
        <w:rPr>
          <w:b/>
        </w:rPr>
        <w:t>business</w:t>
      </w:r>
      <w:proofErr w:type="spellEnd"/>
      <w:r w:rsidR="00010C7E" w:rsidRPr="00792D72">
        <w:rPr>
          <w:b/>
        </w:rPr>
        <w:t xml:space="preserve"> </w:t>
      </w:r>
      <w:proofErr w:type="spellStart"/>
      <w:r w:rsidR="00010C7E" w:rsidRPr="00792D72">
        <w:rPr>
          <w:b/>
        </w:rPr>
        <w:t>continuity</w:t>
      </w:r>
      <w:proofErr w:type="spellEnd"/>
      <w:r>
        <w:t xml:space="preserve">. </w:t>
      </w:r>
      <w:r w:rsidR="00010C7E">
        <w:t xml:space="preserve">В значительной степени сейчас </w:t>
      </w:r>
      <w:r w:rsidR="00792D72">
        <w:t>р</w:t>
      </w:r>
      <w:r w:rsidR="00010C7E">
        <w:t xml:space="preserve">оссийский бизнес находится в условиях, когда выживает не только сильнейший, но и тот, кто справится пережить переходный период с наименьшими потерями. Пережить </w:t>
      </w:r>
      <w:r w:rsidR="00792D72">
        <w:t>— значит</w:t>
      </w:r>
      <w:r w:rsidR="00010C7E">
        <w:t xml:space="preserve"> обеспечить жизнедеятельность бизнеса</w:t>
      </w:r>
      <w:r w:rsidR="00010C7E" w:rsidRPr="00010C7E">
        <w:t xml:space="preserve"> </w:t>
      </w:r>
      <w:r w:rsidR="00010C7E">
        <w:t>и входящий денежный поток на период времени, достаточный для поиска новых рынков сбыта, новых поставщиков и новых логистических решений. В то время, когда часть компании ищет новые стратегии, значительная часть сотрудников должна работать на удержание позиций</w:t>
      </w:r>
      <w:r w:rsidR="000033BB">
        <w:t xml:space="preserve"> компании</w:t>
      </w:r>
      <w:r w:rsidR="00010C7E">
        <w:t>.</w:t>
      </w:r>
      <w:r w:rsidR="000033BB">
        <w:t xml:space="preserve"> Если с первыми все понятно, то вторые оказываются в какой-то степени брошены на произвол судьбы, т.к. всем очевидно, что их цель – проиграть с минимальным счетом, на победу они не рассчитывают. И здесь тоже возникает поток </w:t>
      </w:r>
      <w:r w:rsidR="00792D72">
        <w:t xml:space="preserve">довольно несложных, но важных запросов. Например, из номенклатуры товаров, которые закупает компания, выбрать те, которые уже недоступны у поставщиков или запасы которых в очень скором времени будут исчерпаны. Найти на рынке скрытые резервы (товар был </w:t>
      </w:r>
      <w:proofErr w:type="spellStart"/>
      <w:r w:rsidR="00792D72">
        <w:t>алокирован</w:t>
      </w:r>
      <w:proofErr w:type="spellEnd"/>
      <w:r w:rsidR="00792D72">
        <w:t xml:space="preserve"> поставщиком под другого покупателя, который не сможет завершить сделку, товар не поступил в продажу вследствие каких-то юридических трудностей, был арестован и т.п.).  </w:t>
      </w:r>
      <w:r w:rsidR="003D7FFE">
        <w:t xml:space="preserve">Отдельная задача – отделить спекулирующих поставщиков от тех, кто повышает цены по объективным причинам (выяснить </w:t>
      </w:r>
      <w:r w:rsidR="003D7FFE">
        <w:lastRenderedPageBreak/>
        <w:t xml:space="preserve">закупочные цены партии товара, которая храниться на складе, как аргумент для ценовых переговоров). </w:t>
      </w:r>
    </w:p>
    <w:p w14:paraId="733F3B00" w14:textId="515D7D20" w:rsidR="000033BB" w:rsidRDefault="006E3878" w:rsidP="00672CA6">
      <w:pPr>
        <w:pStyle w:val="af3"/>
        <w:numPr>
          <w:ilvl w:val="0"/>
          <w:numId w:val="4"/>
        </w:numPr>
      </w:pPr>
      <w:r w:rsidRPr="006E3878">
        <w:rPr>
          <w:b/>
        </w:rPr>
        <w:t xml:space="preserve">Поиск внутренних резервов компании. </w:t>
      </w:r>
      <w:r w:rsidRPr="006E3878">
        <w:t>Странно,</w:t>
      </w:r>
      <w:r>
        <w:t xml:space="preserve"> но такие запросы в России сейчас тоже иногда попадают в компании, занимающиеся разведкой. Конечно, это не запросы от наших монополистов и совсем уж крупного бизнеса, но, как оказывается на поверку, даже компании с оборотом в несколько десятков миллиардов рублей не спешили вкладываться в </w:t>
      </w:r>
      <w:proofErr w:type="spellStart"/>
      <w:r>
        <w:t>business</w:t>
      </w:r>
      <w:proofErr w:type="spellEnd"/>
      <w:r w:rsidRPr="006E3878">
        <w:t xml:space="preserve"> </w:t>
      </w:r>
      <w:proofErr w:type="spellStart"/>
      <w:r>
        <w:t>intelligence</w:t>
      </w:r>
      <w:proofErr w:type="spellEnd"/>
      <w:r>
        <w:t>, ограничиваясь сбором данных для расчета KPI, внутреннего контроля</w:t>
      </w:r>
      <w:r w:rsidR="00CF21CC">
        <w:t>, товарного и</w:t>
      </w:r>
      <w:r>
        <w:t xml:space="preserve"> финансового учета. Рыночная ситуация была настолько хорошей, а польза от анализа данных такой эфемерной, что владельцы просто не брали </w:t>
      </w:r>
      <w:r w:rsidR="00CF21CC">
        <w:t>все эти данные в голову. Конечно, это утверждение более справедливо для производственных компаний, чем для компаний в сфере IT, но, тем не менее, проблема есть, и стоит она достаточно остро. Несмотря на огромное число консультантов по управлению, IT</w:t>
      </w:r>
      <w:r w:rsidR="00CF21CC" w:rsidRPr="00CF21CC">
        <w:t xml:space="preserve"> </w:t>
      </w:r>
      <w:r w:rsidR="00CF21CC">
        <w:t xml:space="preserve">компаний, компаний, занимающихся </w:t>
      </w:r>
      <w:proofErr w:type="spellStart"/>
      <w:r w:rsidR="00CF21CC">
        <w:t>data</w:t>
      </w:r>
      <w:proofErr w:type="spellEnd"/>
      <w:r w:rsidR="00CF21CC" w:rsidRPr="00CF21CC">
        <w:t xml:space="preserve"> </w:t>
      </w:r>
      <w:proofErr w:type="spellStart"/>
      <w:r w:rsidR="00CF21CC">
        <w:t>science</w:t>
      </w:r>
      <w:proofErr w:type="spellEnd"/>
      <w:r w:rsidR="00CF21CC">
        <w:t xml:space="preserve">, при возникновении запроса на поиск значимой информации в потоке данных компании бизнес оказывается практически сам по себе. Как следствие, происходит интервенция </w:t>
      </w:r>
      <w:proofErr w:type="spellStart"/>
      <w:r w:rsidR="00CF21CC">
        <w:t>competitive</w:t>
      </w:r>
      <w:proofErr w:type="spellEnd"/>
      <w:r w:rsidR="00CF21CC" w:rsidRPr="00CF21CC">
        <w:t xml:space="preserve"> </w:t>
      </w:r>
      <w:proofErr w:type="spellStart"/>
      <w:r w:rsidR="00CF21CC">
        <w:t>intelligence</w:t>
      </w:r>
      <w:proofErr w:type="spellEnd"/>
      <w:r w:rsidR="00CF21CC" w:rsidRPr="00CF21CC">
        <w:t xml:space="preserve"> </w:t>
      </w:r>
      <w:r w:rsidR="00CF21CC">
        <w:t>в ту сферу, которую традиционно занимали специалисты по</w:t>
      </w:r>
      <w:r w:rsidR="00CF21CC" w:rsidRPr="00CF21CC">
        <w:t xml:space="preserve"> </w:t>
      </w:r>
      <w:proofErr w:type="spellStart"/>
      <w:r w:rsidR="00CF21CC">
        <w:t>business</w:t>
      </w:r>
      <w:proofErr w:type="spellEnd"/>
      <w:r w:rsidR="00CF21CC" w:rsidRPr="00CF21CC">
        <w:t xml:space="preserve"> </w:t>
      </w:r>
      <w:proofErr w:type="spellStart"/>
      <w:r w:rsidR="00CF21CC">
        <w:t>intelligence</w:t>
      </w:r>
      <w:proofErr w:type="spellEnd"/>
      <w:r w:rsidR="00CF21CC" w:rsidRPr="00CF21CC">
        <w:t>.</w:t>
      </w:r>
    </w:p>
    <w:p w14:paraId="4933DFB5" w14:textId="77777777" w:rsidR="00672CA6" w:rsidRDefault="00672CA6" w:rsidP="00672CA6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br w:type="page"/>
      </w:r>
    </w:p>
    <w:p w14:paraId="0A962685" w14:textId="110D604B" w:rsidR="00CF21CC" w:rsidRDefault="00024D12" w:rsidP="00FA69A2">
      <w:pPr>
        <w:pStyle w:val="2"/>
      </w:pPr>
      <w:r>
        <w:lastRenderedPageBreak/>
        <w:t>Разведка и импортозамещение</w:t>
      </w:r>
    </w:p>
    <w:p w14:paraId="2D2624FE" w14:textId="6C2579E5" w:rsidR="00024D12" w:rsidRDefault="00024D12" w:rsidP="00672CA6">
      <w:r>
        <w:t xml:space="preserve">Разведка и промышленный шпионаж всегда были очень близки. </w:t>
      </w:r>
      <w:r w:rsidR="00C66492">
        <w:t>О</w:t>
      </w:r>
      <w:r>
        <w:t xml:space="preserve">дно из определение конкурентной разведки </w:t>
      </w:r>
      <w:r w:rsidR="00C66492">
        <w:t xml:space="preserve">даже </w:t>
      </w:r>
      <w:r>
        <w:t xml:space="preserve">включало в себя </w:t>
      </w:r>
      <w:r w:rsidR="00912340">
        <w:t>утверждение</w:t>
      </w:r>
      <w:r>
        <w:t xml:space="preserve"> от противного, мол, конкурентная разведка — это не промышленный шпионаж. </w:t>
      </w:r>
    </w:p>
    <w:p w14:paraId="34ECD0C8" w14:textId="77777777" w:rsidR="003964BA" w:rsidRDefault="00C66492" w:rsidP="00672CA6">
      <w:r>
        <w:t xml:space="preserve">В современных условиях возможность быстро клонировать технологии, решения, структуру, систему принятия решений и т.п. работающих западных предприятий – одно из значимых условий скорейшего перезапуска российской экономики. </w:t>
      </w:r>
    </w:p>
    <w:p w14:paraId="2A962B1C" w14:textId="77777777" w:rsidR="003D75ED" w:rsidRDefault="00BD4D32" w:rsidP="00672CA6">
      <w:r>
        <w:t xml:space="preserve">К сожалению, вопреки мнению коллективного Запада, промышленный шпионаж в России развит… странно он развит. Никто не умаляет заслуг наших </w:t>
      </w:r>
      <w:proofErr w:type="spellStart"/>
      <w:r>
        <w:t>киберспециалистов</w:t>
      </w:r>
      <w:proofErr w:type="spellEnd"/>
      <w:r>
        <w:t>, которые, действительно, могут проникнуть в информационные системы некоторых компаний и «забрать» внутреннюю документацию.</w:t>
      </w:r>
      <w:r w:rsidR="003964BA">
        <w:t xml:space="preserve"> </w:t>
      </w:r>
      <w:r>
        <w:t>Это правда – такие специалисты и компании в России есть, и работают они точно не хуже, чем их коллеги</w:t>
      </w:r>
      <w:r w:rsidR="003964BA">
        <w:t xml:space="preserve"> за рубежом</w:t>
      </w:r>
      <w:r>
        <w:t>.</w:t>
      </w:r>
      <w:r w:rsidR="003964BA">
        <w:t xml:space="preserve"> </w:t>
      </w:r>
    </w:p>
    <w:p w14:paraId="073079F3" w14:textId="77777777" w:rsidR="003D75ED" w:rsidRDefault="003964BA" w:rsidP="00672CA6">
      <w:r>
        <w:t xml:space="preserve">Проблема возникает на следующем этапе, когда из собранных, часто фрагментарных данных, нужно создать модель работающего предприятия. </w:t>
      </w:r>
    </w:p>
    <w:p w14:paraId="599483F1" w14:textId="77777777" w:rsidR="007802A2" w:rsidRDefault="003964BA" w:rsidP="00672CA6">
      <w:r>
        <w:t>Сделать это исключительно на основании внутренних данных</w:t>
      </w:r>
      <w:r w:rsidR="003D75ED">
        <w:t xml:space="preserve"> объекта исследования</w:t>
      </w:r>
      <w:r>
        <w:t>, добытых (предпочтительно) законным и этичным способом</w:t>
      </w:r>
      <w:r w:rsidR="003D75ED">
        <w:t xml:space="preserve"> из ИС компании</w:t>
      </w:r>
      <w:r>
        <w:t xml:space="preserve">, увы, невозможно от слова совсем. </w:t>
      </w:r>
    </w:p>
    <w:p w14:paraId="6241AD3F" w14:textId="77777777" w:rsidR="006131F6" w:rsidRDefault="003D75ED" w:rsidP="00672CA6">
      <w:r>
        <w:t>Сначала н</w:t>
      </w:r>
      <w:r w:rsidR="003964BA">
        <w:t xml:space="preserve">ужно обогатить собранные сведения за счет массы других источников, включая, конечно, те же публичные реестры, публикации в сети, </w:t>
      </w:r>
      <w:r w:rsidR="00ED4A9E">
        <w:t xml:space="preserve">данные таможенных и налоговых органов; нужно провести </w:t>
      </w:r>
      <w:r w:rsidR="003964BA">
        <w:t>интервью с бывшими и действующими сотрудниками объекта исследования</w:t>
      </w:r>
      <w:r w:rsidR="007802A2">
        <w:t>, внимательно присмотреться к структуре их закупок, к поставщикам</w:t>
      </w:r>
      <w:r w:rsidR="00ED4A9E">
        <w:t>. Иногда очень важно</w:t>
      </w:r>
      <w:r w:rsidR="003964BA">
        <w:t xml:space="preserve"> обработать и при помощи отраслевых специалистов выделить значимые сведения из патентных публикаций, научных статей и т.п.</w:t>
      </w:r>
      <w:r w:rsidR="007802A2">
        <w:t xml:space="preserve"> Каждый подобный проект уникален – все возможные варианты просто не перечислить.</w:t>
      </w:r>
      <w:r>
        <w:t xml:space="preserve"> </w:t>
      </w:r>
    </w:p>
    <w:p w14:paraId="04110514" w14:textId="32939180" w:rsidR="00C66492" w:rsidRDefault="003D75ED" w:rsidP="00672CA6">
      <w:r>
        <w:t xml:space="preserve">И вот здесь российские разведывательные компании пока уступают своим западным конкурентам (про Восток, а частности, Китай, </w:t>
      </w:r>
      <w:r w:rsidR="007802A2">
        <w:t xml:space="preserve">я </w:t>
      </w:r>
      <w:r>
        <w:t xml:space="preserve">не говорю – там совсем другая история и другие методы работы). </w:t>
      </w:r>
    </w:p>
    <w:p w14:paraId="16D75AE5" w14:textId="77777777" w:rsidR="00A90400" w:rsidRDefault="007802A2" w:rsidP="00672CA6">
      <w:r>
        <w:t xml:space="preserve">Случилось так, что конкурентная разведка в России развивалась </w:t>
      </w:r>
      <w:r w:rsidR="00A90400">
        <w:t xml:space="preserve">в постоянном противостоянии с корпоративной безопасностью и частными расследователями. Причин для этого великое множество, а результат плачевный, если не трагический: </w:t>
      </w:r>
    </w:p>
    <w:p w14:paraId="77037F60" w14:textId="11F24C94" w:rsidR="00A90400" w:rsidRDefault="00A90400" w:rsidP="00672CA6">
      <w:pPr>
        <w:pStyle w:val="af3"/>
        <w:numPr>
          <w:ilvl w:val="0"/>
          <w:numId w:val="5"/>
        </w:numPr>
      </w:pPr>
      <w:r w:rsidRPr="00A90400">
        <w:t>на корпоративной безопасности у нас принято экономить</w:t>
      </w:r>
      <w:r w:rsidR="001523AA">
        <w:t xml:space="preserve"> – за предложение получить доступ к некоторому информационному ресурсу за </w:t>
      </w:r>
      <w:r w:rsidR="005E5A28">
        <w:t>30–</w:t>
      </w:r>
      <w:proofErr w:type="gramStart"/>
      <w:r w:rsidR="005E5A28">
        <w:t xml:space="preserve">40 </w:t>
      </w:r>
      <w:r w:rsidR="001523AA">
        <w:t xml:space="preserve"> </w:t>
      </w:r>
      <w:proofErr w:type="spellStart"/>
      <w:r w:rsidR="001523AA">
        <w:t>тыс</w:t>
      </w:r>
      <w:proofErr w:type="spellEnd"/>
      <w:proofErr w:type="gramEnd"/>
      <w:r w:rsidR="001523AA">
        <w:t xml:space="preserve"> евро в год можно и работы лишиться</w:t>
      </w:r>
      <w:r w:rsidR="005E5A28">
        <w:t xml:space="preserve">, а про варианты «можно мне тут посмотреть по дружбе, начальство денег не дает» я не говорю… </w:t>
      </w:r>
    </w:p>
    <w:p w14:paraId="4853EBC2" w14:textId="7CCEFAA2" w:rsidR="00A90400" w:rsidRDefault="00A90400" w:rsidP="00672CA6">
      <w:pPr>
        <w:pStyle w:val="af3"/>
        <w:numPr>
          <w:ilvl w:val="0"/>
          <w:numId w:val="5"/>
        </w:numPr>
      </w:pPr>
      <w:r w:rsidRPr="00A90400">
        <w:t>частные детективы занимаются всем, чем только можно</w:t>
      </w:r>
      <w:r w:rsidR="001523AA">
        <w:t xml:space="preserve"> –</w:t>
      </w:r>
      <w:r w:rsidR="005E5A28">
        <w:t xml:space="preserve"> </w:t>
      </w:r>
      <w:r w:rsidR="001523AA">
        <w:t>детективы продолжают настаивать на том, что они есть, а я считаю, что их нет и не было в России никогда</w:t>
      </w:r>
      <w:r w:rsidR="005E5A28">
        <w:t>. Те, которые были, не были в буквальном смысле детективами</w:t>
      </w:r>
      <w:r w:rsidR="00E4194C">
        <w:t xml:space="preserve"> и оказывали услуги безопасности на аутсорсинге</w:t>
      </w:r>
    </w:p>
    <w:p w14:paraId="2A46271A" w14:textId="7D1B16C8" w:rsidR="007802A2" w:rsidRDefault="00A90400" w:rsidP="00672CA6">
      <w:pPr>
        <w:pStyle w:val="af3"/>
        <w:numPr>
          <w:ilvl w:val="0"/>
          <w:numId w:val="5"/>
        </w:numPr>
      </w:pPr>
      <w:r w:rsidRPr="00A90400">
        <w:lastRenderedPageBreak/>
        <w:t xml:space="preserve">конкурентной разведки как отдельной дисциплины </w:t>
      </w:r>
      <w:r w:rsidR="00E4194C">
        <w:t xml:space="preserve">в России </w:t>
      </w:r>
      <w:r w:rsidRPr="00A90400">
        <w:t>практически нет</w:t>
      </w:r>
      <w:r w:rsidR="001523AA">
        <w:t xml:space="preserve">. Десять-пятнадцать относительно заметных игроков на всю страну — это ничто, да и решают </w:t>
      </w:r>
      <w:r w:rsidR="005E5A28">
        <w:t xml:space="preserve">эти игроки </w:t>
      </w:r>
      <w:r w:rsidR="001523AA">
        <w:t>очень узкие задачи</w:t>
      </w:r>
      <w:r w:rsidR="006131F6">
        <w:t xml:space="preserve">, что не позволяет им взяться за проекты </w:t>
      </w:r>
      <w:r w:rsidR="00E4194C">
        <w:t>соответствующего</w:t>
      </w:r>
      <w:r w:rsidR="006131F6">
        <w:t xml:space="preserve"> масштаба</w:t>
      </w:r>
    </w:p>
    <w:p w14:paraId="20FE0C8D" w14:textId="02138657" w:rsidR="005E5A28" w:rsidRDefault="005E5A28" w:rsidP="00672CA6">
      <w:r>
        <w:t xml:space="preserve">Получается, что в условиях катастрофического спроса на заимствование решений, технологий, подходов иностранных производителей, мы не имеем даже </w:t>
      </w:r>
      <w:r w:rsidR="006131F6">
        <w:t xml:space="preserve">адекватного рыночного предложения от специалистов, способных обеспечить </w:t>
      </w:r>
      <w:r w:rsidR="00E4194C">
        <w:t xml:space="preserve">подготовку и </w:t>
      </w:r>
      <w:r w:rsidR="006131F6">
        <w:t xml:space="preserve">информационное сопровождение этого процесса. </w:t>
      </w:r>
    </w:p>
    <w:p w14:paraId="2A2D9AAC" w14:textId="30A4BFE8" w:rsidR="006131F6" w:rsidRDefault="006131F6" w:rsidP="00672CA6">
      <w:r>
        <w:t xml:space="preserve">Из хороших новостей – уход из России западных компаний привел к появлению на </w:t>
      </w:r>
      <w:r w:rsidR="00131DB3">
        <w:t xml:space="preserve">рынке труда </w:t>
      </w:r>
      <w:r>
        <w:t xml:space="preserve">значительного числа </w:t>
      </w:r>
      <w:r w:rsidR="00E4194C">
        <w:t>безработных</w:t>
      </w:r>
      <w:r>
        <w:t xml:space="preserve"> с хорошим образованием, опытом работы на крупных предприятиях, со знанием </w:t>
      </w:r>
      <w:r w:rsidR="00131DB3">
        <w:t xml:space="preserve">иностранных </w:t>
      </w:r>
      <w:r>
        <w:t xml:space="preserve">языков и современных методов управления. Есть надежда, что некоторые из них (те, кто не покинет страну и не найдет себе применения в государственных компаниях) смогут в течение года-полутора </w:t>
      </w:r>
      <w:r w:rsidR="00131DB3">
        <w:t xml:space="preserve">дать толчок развитию конкурентной разведки в России, хотя бы только в части применения инструментария этой дисциплины для целей импортозамещения. </w:t>
      </w:r>
      <w:r w:rsidR="0080056D">
        <w:t xml:space="preserve">Здесь же смогут себя проявить бывшие сотрудники российских филиалов большой четверки. </w:t>
      </w:r>
      <w:r w:rsidR="00131DB3">
        <w:t xml:space="preserve">Понятно, что эти же люди возглавят новые предприятия, т.е. рассчитывать на появление в России разведывательных компаний с мировым именем не приходится, но практическая задача может быть в какой-то степени решена. </w:t>
      </w:r>
    </w:p>
    <w:p w14:paraId="50643FE2" w14:textId="705C39B4" w:rsidR="00131DB3" w:rsidRPr="002233F6" w:rsidRDefault="002233F6" w:rsidP="00672CA6">
      <w:r>
        <w:t xml:space="preserve">Также нельзя исключать, что некоторые команды и частные специалисты смогут переориентироваться, и выйдут на этот пока еще практически свободный рынок. Окно возможностей открыто как для специализированных консалтинговых компаний, так и для предприятий безопасности, отраслевых объединений; для структур, которые в западной традиции назывались бы </w:t>
      </w:r>
      <w:proofErr w:type="spellStart"/>
      <w:r>
        <w:t>think</w:t>
      </w:r>
      <w:proofErr w:type="spellEnd"/>
      <w:r w:rsidRPr="002233F6">
        <w:t xml:space="preserve"> </w:t>
      </w:r>
      <w:proofErr w:type="spellStart"/>
      <w:r>
        <w:t>tank</w:t>
      </w:r>
      <w:proofErr w:type="spellEnd"/>
      <w:r w:rsidRPr="002233F6">
        <w:t xml:space="preserve"> </w:t>
      </w:r>
      <w:r>
        <w:t>–</w:t>
      </w:r>
      <w:r w:rsidRPr="002233F6">
        <w:t xml:space="preserve"> </w:t>
      </w:r>
      <w:r>
        <w:t xml:space="preserve">аналитические и экспертные центры. </w:t>
      </w:r>
    </w:p>
    <w:p w14:paraId="17F619FC" w14:textId="77777777" w:rsidR="00672CA6" w:rsidRDefault="00672CA6" w:rsidP="00672CA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4E61C21" w14:textId="5CBB4941" w:rsidR="00131DB3" w:rsidRDefault="002233F6" w:rsidP="00FA69A2">
      <w:pPr>
        <w:pStyle w:val="2"/>
      </w:pPr>
      <w:r>
        <w:lastRenderedPageBreak/>
        <w:t>Ситуация в разведывательном сообществе</w:t>
      </w:r>
      <w:r w:rsidR="00D52CE3">
        <w:t>. В</w:t>
      </w:r>
      <w:r>
        <w:t xml:space="preserve">лияние санкций, </w:t>
      </w:r>
      <w:r w:rsidR="00D52CE3">
        <w:t>бегства</w:t>
      </w:r>
      <w:r>
        <w:t xml:space="preserve"> западных компаний и культуры отмены на работу разведывательных компаний</w:t>
      </w:r>
      <w:r w:rsidR="00710F62">
        <w:t xml:space="preserve"> в России</w:t>
      </w:r>
    </w:p>
    <w:p w14:paraId="5F3E390C" w14:textId="09574FB1" w:rsidR="00710F62" w:rsidRDefault="00CA4317" w:rsidP="00672CA6">
      <w:r>
        <w:t>Тема это достаточно сложная, поскольку как таковых разведывательных компаний в России совсем немного, все они имеют свою специфику и сталкиваются с разными вызовами.</w:t>
      </w:r>
    </w:p>
    <w:p w14:paraId="77CFACF7" w14:textId="278E82C3" w:rsidR="002E423B" w:rsidRDefault="000F764B" w:rsidP="00672CA6">
      <w:pPr>
        <w:pStyle w:val="af3"/>
        <w:numPr>
          <w:ilvl w:val="0"/>
          <w:numId w:val="6"/>
        </w:numPr>
      </w:pPr>
      <w:r>
        <w:t xml:space="preserve">Компании, работающие на </w:t>
      </w:r>
      <w:r w:rsidR="00233C33">
        <w:t>внутреннем рынке</w:t>
      </w:r>
      <w:r>
        <w:t xml:space="preserve"> </w:t>
      </w:r>
      <w:r w:rsidR="00233C33">
        <w:t>для внутренних заказчиков,</w:t>
      </w:r>
      <w:r>
        <w:t xml:space="preserve"> видят изменение структуры запросов</w:t>
      </w:r>
      <w:r w:rsidR="00D228EC">
        <w:t xml:space="preserve">, о котором я писал </w:t>
      </w:r>
      <w:r w:rsidR="00DD033A">
        <w:t>раньше</w:t>
      </w:r>
      <w:r w:rsidR="00D228EC">
        <w:t xml:space="preserve">. На их деятельности заметно сказалось </w:t>
      </w:r>
      <w:r w:rsidR="00233C33">
        <w:t xml:space="preserve">ограничение доступа к </w:t>
      </w:r>
      <w:r w:rsidR="00D228EC">
        <w:t xml:space="preserve">источникам - </w:t>
      </w:r>
      <w:r w:rsidR="00233C33">
        <w:t>как исключение из публичных реестров некоторых чувствительных данных о российских компаниях и физических лицах, так и повышенное внимание со стороны контролирующих органов к запросам данных из закрытых реестров</w:t>
      </w:r>
      <w:r w:rsidR="00D228EC">
        <w:t>. Подобно большинству российских компаний они испытывают неудобства от ухода из России Visa, MasterCard</w:t>
      </w:r>
      <w:r w:rsidR="00D228EC" w:rsidRPr="00D228EC">
        <w:t xml:space="preserve"> </w:t>
      </w:r>
      <w:r w:rsidR="00D228EC">
        <w:t>и PayPal</w:t>
      </w:r>
      <w:r w:rsidR="00D228EC" w:rsidRPr="00D228EC">
        <w:t xml:space="preserve"> </w:t>
      </w:r>
      <w:r w:rsidR="00D228EC">
        <w:t>–</w:t>
      </w:r>
      <w:r w:rsidR="00D228EC" w:rsidRPr="00D228EC">
        <w:t xml:space="preserve"> </w:t>
      </w:r>
      <w:r w:rsidR="00D228EC">
        <w:t xml:space="preserve">некоторые инструменты автоматизации и совместной работы стали недоступны или доступны только в бесплатных, минимальных версиях. </w:t>
      </w:r>
      <w:r w:rsidR="00A96921">
        <w:t xml:space="preserve">Тем не менее, именно вследствие последних событий у этих разведывательных компаний теперь есть все условия для взрывного роста. Насколько они справятся сориентироваться в ситуации и воспользуются моментом – время покажет. </w:t>
      </w:r>
    </w:p>
    <w:p w14:paraId="3ABFBCD6" w14:textId="3C8067D4" w:rsidR="00CA4317" w:rsidRDefault="00CA4317" w:rsidP="00672CA6">
      <w:pPr>
        <w:pStyle w:val="af3"/>
        <w:numPr>
          <w:ilvl w:val="0"/>
          <w:numId w:val="6"/>
        </w:numPr>
      </w:pPr>
      <w:r w:rsidRPr="002E423B">
        <w:t xml:space="preserve">Компании, которые построили свой бизнес на исследовании российских компаний и частных лиц по запросам западных клиентов, по </w:t>
      </w:r>
      <w:r w:rsidR="000F764B" w:rsidRPr="002E423B">
        <w:t>известным</w:t>
      </w:r>
      <w:r w:rsidRPr="002E423B">
        <w:t xml:space="preserve"> причинам сейчас испытывают серьезные трудности</w:t>
      </w:r>
      <w:r w:rsidR="009C660A">
        <w:t>. З</w:t>
      </w:r>
      <w:r w:rsidRPr="002E423B">
        <w:t>апросов стало значительно меньше, в обозримом будущем их станет просто ничтожно мало</w:t>
      </w:r>
      <w:r w:rsidR="002E423B">
        <w:t>,</w:t>
      </w:r>
      <w:r w:rsidR="00E4194C">
        <w:t xml:space="preserve"> значительно возросли регуляторные риски,</w:t>
      </w:r>
      <w:r w:rsidR="002E423B">
        <w:t xml:space="preserve"> а значит </w:t>
      </w:r>
      <w:r w:rsidR="00672CA6">
        <w:t>этим компаниям</w:t>
      </w:r>
      <w:r w:rsidR="002E423B">
        <w:t xml:space="preserve"> предстоит </w:t>
      </w:r>
      <w:r w:rsidR="00705FB2">
        <w:t xml:space="preserve">пройти тот же путь, который вынуждены будут пройти все российские компании, некогда ориентированные на </w:t>
      </w:r>
      <w:r w:rsidR="009C660A">
        <w:t>сотрудничество</w:t>
      </w:r>
      <w:r w:rsidR="00705FB2">
        <w:t xml:space="preserve"> с Западом</w:t>
      </w:r>
      <w:r w:rsidR="00194138" w:rsidRPr="00194138">
        <w:t xml:space="preserve"> </w:t>
      </w:r>
      <w:r w:rsidR="00194138">
        <w:t>–</w:t>
      </w:r>
      <w:r w:rsidR="00194138" w:rsidRPr="00194138">
        <w:t xml:space="preserve"> </w:t>
      </w:r>
      <w:r w:rsidR="00194138">
        <w:t>любой ценой обеспечить входящий денежный поток от оказания услуг западным клиентам на то</w:t>
      </w:r>
      <w:r w:rsidR="002A2EB2">
        <w:t>т период времени</w:t>
      </w:r>
      <w:r w:rsidR="00194138">
        <w:t xml:space="preserve">, </w:t>
      </w:r>
      <w:r w:rsidR="002A2EB2">
        <w:t>который потребуется компании для выхода на другие рынки.</w:t>
      </w:r>
    </w:p>
    <w:p w14:paraId="35D246CC" w14:textId="59F20C59" w:rsidR="002A2EB2" w:rsidRDefault="002A2EB2" w:rsidP="00672CA6">
      <w:pPr>
        <w:pStyle w:val="af3"/>
        <w:numPr>
          <w:ilvl w:val="0"/>
          <w:numId w:val="6"/>
        </w:numPr>
      </w:pPr>
      <w:r>
        <w:t>Компании, работающие за рубежом в интересах российского бизнеса. Для этих компаний мало что изменилось, разве что несколько снизилось число входящих запросов. Время от времени возникают определенные трудности, связанные с культурой отмены (в некоторых регионах стало практически невозможно работать от лица российского бизнеса</w:t>
      </w:r>
      <w:r w:rsidR="0077639E">
        <w:t xml:space="preserve"> – россиянам стало труднее собирать HUMINT, западный бизнес стал более подозрителен</w:t>
      </w:r>
      <w:r>
        <w:t>)</w:t>
      </w:r>
      <w:r w:rsidR="0077639E">
        <w:t>, но каких-то совсем уж драматических изменений на этом рынке я пока не вижу</w:t>
      </w:r>
      <w:r w:rsidR="0077639E" w:rsidRPr="0077639E">
        <w:t xml:space="preserve">. </w:t>
      </w:r>
      <w:r w:rsidR="0077639E">
        <w:t xml:space="preserve"> </w:t>
      </w:r>
      <w:r>
        <w:t xml:space="preserve"> </w:t>
      </w:r>
    </w:p>
    <w:p w14:paraId="0690418C" w14:textId="24850E41" w:rsidR="00194138" w:rsidRDefault="00194138" w:rsidP="00672CA6">
      <w:pPr>
        <w:pStyle w:val="af3"/>
        <w:numPr>
          <w:ilvl w:val="0"/>
          <w:numId w:val="6"/>
        </w:numPr>
      </w:pPr>
      <w:r>
        <w:t xml:space="preserve">Компании, работающие за пределами Российской Федерации для клиентов из других стран. </w:t>
      </w:r>
      <w:r w:rsidR="00C42042">
        <w:t>Эти компании только условно можно назвать российскими, поэтому те вызовы, с которыми они сталкиваются, носят скорее глобальный, чем местный характер</w:t>
      </w:r>
      <w:r w:rsidR="006379FF">
        <w:t>. Б</w:t>
      </w:r>
      <w:r w:rsidR="00C42042">
        <w:t xml:space="preserve">олее агрессивная борьба за ресурсы и рынки сбыта, которую вынуждены вести международные корпорации, увеличивает число и сложность входящих запросов. Пока рано говорить о каком-то совсем уж </w:t>
      </w:r>
      <w:r w:rsidR="00C42042">
        <w:lastRenderedPageBreak/>
        <w:t xml:space="preserve">агрессивном противостоянии хозяйствующих субъектов, но в </w:t>
      </w:r>
      <w:r w:rsidR="006379FF">
        <w:t>целом заметно повысился</w:t>
      </w:r>
      <w:r w:rsidR="00C42042">
        <w:t xml:space="preserve"> риск-аппетит и </w:t>
      </w:r>
      <w:r w:rsidR="006379FF">
        <w:t xml:space="preserve">увеличилась </w:t>
      </w:r>
      <w:r w:rsidR="00C42042">
        <w:t>готовность корпораций использовать инструментарий разведки для победы в конкурентной борьбе</w:t>
      </w:r>
      <w:r w:rsidR="006379FF">
        <w:t xml:space="preserve">. </w:t>
      </w:r>
      <w:r w:rsidR="00D060BA">
        <w:t>В</w:t>
      </w:r>
      <w:r w:rsidR="006379FF">
        <w:t>следствие культуры отмены некоторые изменения произошли в работе агентурной сети – иначе маршрутизируются запросы, несколько снизилась скорость сбора и качество добываемой в Восточной Европе информации</w:t>
      </w:r>
      <w:r w:rsidR="00D060BA">
        <w:t xml:space="preserve">. Последнее, скорее всего, временное явление, т.к. децентрализованная структура (а работающая на этом рынке компания не может быть ничем другим </w:t>
      </w:r>
      <w:r w:rsidR="009F6B00">
        <w:t>–</w:t>
      </w:r>
      <w:r w:rsidR="00D060BA">
        <w:t xml:space="preserve"> </w:t>
      </w:r>
      <w:r w:rsidR="009F6B00">
        <w:t>оставим иерархические структуры публичным компаниям, чьи акции торгуются на бирже</w:t>
      </w:r>
      <w:r w:rsidR="00D060BA">
        <w:t xml:space="preserve">) может сравнительно безболезненно менять </w:t>
      </w:r>
      <w:r w:rsidR="00516F1E">
        <w:t>юрисдикции</w:t>
      </w:r>
      <w:r w:rsidR="00D060BA">
        <w:t xml:space="preserve">, </w:t>
      </w:r>
      <w:r w:rsidR="009F6B00">
        <w:t xml:space="preserve">посредников и исполнителей, </w:t>
      </w:r>
      <w:r w:rsidR="00D060BA">
        <w:t>выступая как российская</w:t>
      </w:r>
      <w:r w:rsidR="00516F1E">
        <w:t>,</w:t>
      </w:r>
      <w:r w:rsidR="00D060BA">
        <w:t xml:space="preserve"> немецкая, американская, израильская или </w:t>
      </w:r>
      <w:r w:rsidR="009F6B00">
        <w:t>любая другая компания, чьи усилия по сбору информации в конкретном регионе будут менее трудоемки</w:t>
      </w:r>
      <w:r w:rsidR="00516F1E">
        <w:t xml:space="preserve"> и сопряжены с</w:t>
      </w:r>
      <w:r w:rsidR="001757C7">
        <w:t xml:space="preserve"> неприемлемым уровнем</w:t>
      </w:r>
      <w:r w:rsidR="00516F1E">
        <w:t xml:space="preserve"> риск</w:t>
      </w:r>
      <w:r w:rsidR="001757C7">
        <w:t>а</w:t>
      </w:r>
      <w:r w:rsidR="009F6B00">
        <w:t xml:space="preserve">. </w:t>
      </w:r>
      <w:r w:rsidR="006379FF">
        <w:t xml:space="preserve"> </w:t>
      </w:r>
    </w:p>
    <w:p w14:paraId="1F80A776" w14:textId="631A2C37" w:rsidR="00EF79DF" w:rsidRDefault="00EF79DF" w:rsidP="00EF79DF"/>
    <w:p w14:paraId="7E1F2A12" w14:textId="0C9DEA8E" w:rsidR="00EF79DF" w:rsidRDefault="00EF79DF">
      <w:r>
        <w:br w:type="page"/>
      </w:r>
    </w:p>
    <w:p w14:paraId="213C005C" w14:textId="30BF8609" w:rsidR="00EF79DF" w:rsidRDefault="00EF79DF" w:rsidP="00EF79DF"/>
    <w:p w14:paraId="65613185" w14:textId="4DEDD322" w:rsidR="00514135" w:rsidRDefault="00514135" w:rsidP="00514135">
      <w:pPr>
        <w:rPr>
          <w:noProof/>
        </w:rPr>
      </w:pPr>
    </w:p>
    <w:p w14:paraId="6219D1E1" w14:textId="77777777" w:rsidR="000E651C" w:rsidRDefault="000E651C" w:rsidP="000E651C">
      <w:pPr>
        <w:pStyle w:val="1"/>
        <w:rPr>
          <w:noProof/>
        </w:rPr>
      </w:pPr>
      <w:r>
        <w:rPr>
          <w:noProof/>
        </w:rPr>
        <w:t>О докладчике</w:t>
      </w:r>
    </w:p>
    <w:p w14:paraId="357621D4" w14:textId="252A9CF9" w:rsidR="00B61C02" w:rsidRDefault="000E651C" w:rsidP="000E651C">
      <w:pPr>
        <w:rPr>
          <w:noProof/>
        </w:rPr>
      </w:pPr>
      <w:r w:rsidRPr="000A38CE">
        <w:rPr>
          <w:noProof/>
        </w:rPr>
        <w:drawing>
          <wp:anchor distT="0" distB="0" distL="114300" distR="114300" simplePos="0" relativeHeight="251658240" behindDoc="1" locked="0" layoutInCell="1" allowOverlap="1" wp14:anchorId="64367C39" wp14:editId="3E917872">
            <wp:simplePos x="0" y="0"/>
            <wp:positionH relativeFrom="column">
              <wp:posOffset>3596640</wp:posOffset>
            </wp:positionH>
            <wp:positionV relativeFrom="paragraph">
              <wp:posOffset>55245</wp:posOffset>
            </wp:positionV>
            <wp:extent cx="2553335" cy="4540250"/>
            <wp:effectExtent l="0" t="0" r="0" b="0"/>
            <wp:wrapTight wrapText="bothSides">
              <wp:wrapPolygon edited="0">
                <wp:start x="0" y="0"/>
                <wp:lineTo x="0" y="21479"/>
                <wp:lineTo x="21433" y="21479"/>
                <wp:lineTo x="21433" y="0"/>
                <wp:lineTo x="0" y="0"/>
              </wp:wrapPolygon>
            </wp:wrapTight>
            <wp:docPr id="2" name="Рисунок 2" descr="Изображение выглядит как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человек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C02" w:rsidRPr="00B61C02">
        <w:rPr>
          <w:noProof/>
        </w:rPr>
        <w:t>Дмитрий Иванов</w:t>
      </w:r>
    </w:p>
    <w:p w14:paraId="681F3BCC" w14:textId="0CC964BF" w:rsidR="00B61C02" w:rsidRPr="00B61C02" w:rsidRDefault="00B61C02" w:rsidP="00B61C02">
      <w:pPr>
        <w:pStyle w:val="af3"/>
        <w:numPr>
          <w:ilvl w:val="0"/>
          <w:numId w:val="11"/>
        </w:numPr>
        <w:rPr>
          <w:noProof/>
          <w:lang w:val="en-US"/>
        </w:rPr>
      </w:pPr>
      <w:r w:rsidRPr="00B61C02">
        <w:rPr>
          <w:noProof/>
          <w:lang w:val="en-US"/>
        </w:rPr>
        <w:t xml:space="preserve">Head of Intellignece </w:t>
      </w:r>
      <w:r>
        <w:rPr>
          <w:noProof/>
        </w:rPr>
        <w:t>в</w:t>
      </w:r>
      <w:r w:rsidRPr="00B61C02">
        <w:rPr>
          <w:noProof/>
          <w:lang w:val="en-US"/>
        </w:rPr>
        <w:t xml:space="preserve"> </w:t>
      </w:r>
      <w:r>
        <w:rPr>
          <w:noProof/>
        </w:rPr>
        <w:t>компании</w:t>
      </w:r>
      <w:r w:rsidRPr="00B61C02">
        <w:rPr>
          <w:noProof/>
          <w:lang w:val="en-US"/>
        </w:rPr>
        <w:t xml:space="preserve"> </w:t>
      </w:r>
      <w:r w:rsidRPr="00B61C02">
        <w:rPr>
          <w:b/>
          <w:bCs/>
          <w:noProof/>
          <w:lang w:val="en-US"/>
        </w:rPr>
        <w:t>SA WEST</w:t>
      </w:r>
      <w:r w:rsidRPr="00B61C02">
        <w:rPr>
          <w:noProof/>
          <w:lang w:val="en-US"/>
        </w:rPr>
        <w:t xml:space="preserve"> </w:t>
      </w:r>
    </w:p>
    <w:p w14:paraId="7A8CA81C" w14:textId="5F922725" w:rsidR="00B61C02" w:rsidRDefault="00B61C02" w:rsidP="00B61C02">
      <w:pPr>
        <w:pStyle w:val="af3"/>
        <w:numPr>
          <w:ilvl w:val="0"/>
          <w:numId w:val="11"/>
        </w:numPr>
        <w:rPr>
          <w:noProof/>
          <w:lang w:val="en-US"/>
        </w:rPr>
      </w:pPr>
      <w:r>
        <w:rPr>
          <w:noProof/>
        </w:rPr>
        <w:t xml:space="preserve">Партнер </w:t>
      </w:r>
      <w:r w:rsidRPr="00B61C02">
        <w:rPr>
          <w:b/>
          <w:bCs/>
          <w:noProof/>
          <w:lang w:val="en-US"/>
        </w:rPr>
        <w:t>CounterForceGroup</w:t>
      </w:r>
    </w:p>
    <w:p w14:paraId="4CCF8205" w14:textId="6D3A1C4C" w:rsidR="00B61C02" w:rsidRPr="00B61C02" w:rsidRDefault="00B61C02" w:rsidP="00B61C02">
      <w:pPr>
        <w:pStyle w:val="af3"/>
        <w:numPr>
          <w:ilvl w:val="0"/>
          <w:numId w:val="11"/>
        </w:numPr>
        <w:rPr>
          <w:noProof/>
          <w:lang w:val="en-US"/>
        </w:rPr>
      </w:pPr>
      <w:r>
        <w:rPr>
          <w:noProof/>
        </w:rPr>
        <w:t xml:space="preserve">Советник </w:t>
      </w:r>
      <w:r w:rsidRPr="00B61C02">
        <w:rPr>
          <w:b/>
          <w:bCs/>
          <w:noProof/>
          <w:lang w:val="en-US"/>
        </w:rPr>
        <w:t>YP-Intelligence</w:t>
      </w:r>
    </w:p>
    <w:p w14:paraId="0975AEF8" w14:textId="2A687DB4" w:rsidR="00B61C02" w:rsidRDefault="00B61C02" w:rsidP="00B61C02">
      <w:pPr>
        <w:rPr>
          <w:noProof/>
        </w:rPr>
      </w:pPr>
    </w:p>
    <w:p w14:paraId="2C7254F3" w14:textId="46B899CC" w:rsidR="00EC3363" w:rsidRPr="00EC3363" w:rsidRDefault="00B61C02" w:rsidP="00B61C02">
      <w:pPr>
        <w:rPr>
          <w:b/>
          <w:bCs/>
          <w:noProof/>
        </w:rPr>
      </w:pPr>
      <w:r w:rsidRPr="00EC3363">
        <w:rPr>
          <w:b/>
          <w:bCs/>
          <w:noProof/>
        </w:rPr>
        <w:t>Краткая биография</w:t>
      </w:r>
    </w:p>
    <w:p w14:paraId="0EFF184F" w14:textId="7C1DB086" w:rsidR="00EC3363" w:rsidRDefault="00EC3363" w:rsidP="00B61C02">
      <w:pPr>
        <w:rPr>
          <w:noProof/>
        </w:rPr>
      </w:pPr>
      <w:r>
        <w:rPr>
          <w:noProof/>
        </w:rPr>
        <w:t xml:space="preserve">В корпоративной разведке и безопасности с 2009 года. В течение нескольких лет занимал пост руководителя информационно-аналитического департамента ГПБ Стаф-Альянс (Санкт-Петербург). </w:t>
      </w:r>
    </w:p>
    <w:p w14:paraId="198C9946" w14:textId="4D8E47F9" w:rsidR="00EC3363" w:rsidRPr="00EC3363" w:rsidRDefault="00EC3363" w:rsidP="00B61C02">
      <w:pPr>
        <w:rPr>
          <w:noProof/>
          <w:lang w:val="en-US"/>
        </w:rPr>
      </w:pPr>
      <w:r>
        <w:rPr>
          <w:noProof/>
        </w:rPr>
        <w:t>С</w:t>
      </w:r>
      <w:r w:rsidRPr="00EC3363">
        <w:rPr>
          <w:noProof/>
          <w:lang w:val="en-US"/>
        </w:rPr>
        <w:t xml:space="preserve"> 2014 </w:t>
      </w:r>
      <w:r>
        <w:rPr>
          <w:noProof/>
        </w:rPr>
        <w:t>года</w:t>
      </w:r>
      <w:r w:rsidRPr="00EC3363">
        <w:rPr>
          <w:noProof/>
          <w:lang w:val="en-US"/>
        </w:rPr>
        <w:t xml:space="preserve"> – Head of Intellignece </w:t>
      </w:r>
      <w:r w:rsidRPr="00EC3363">
        <w:rPr>
          <w:noProof/>
        </w:rPr>
        <w:t>в</w:t>
      </w:r>
      <w:r w:rsidRPr="00EC3363">
        <w:rPr>
          <w:noProof/>
          <w:lang w:val="en-US"/>
        </w:rPr>
        <w:t xml:space="preserve"> </w:t>
      </w:r>
      <w:r w:rsidRPr="00EC3363">
        <w:rPr>
          <w:noProof/>
        </w:rPr>
        <w:t>компании</w:t>
      </w:r>
      <w:r w:rsidRPr="00EC3363">
        <w:rPr>
          <w:noProof/>
          <w:lang w:val="en-US"/>
        </w:rPr>
        <w:t xml:space="preserve"> SA WEST </w:t>
      </w:r>
      <w:r>
        <w:rPr>
          <w:noProof/>
          <w:lang w:val="en-US"/>
        </w:rPr>
        <w:t xml:space="preserve">Global Intelligence </w:t>
      </w:r>
      <w:r w:rsidRPr="00EC3363">
        <w:rPr>
          <w:noProof/>
          <w:lang w:val="en-US"/>
        </w:rPr>
        <w:t>(</w:t>
      </w:r>
      <w:r>
        <w:rPr>
          <w:noProof/>
        </w:rPr>
        <w:t>Латвия</w:t>
      </w:r>
      <w:r w:rsidRPr="00EC3363">
        <w:rPr>
          <w:noProof/>
          <w:lang w:val="en-US"/>
        </w:rPr>
        <w:t xml:space="preserve">). </w:t>
      </w:r>
    </w:p>
    <w:p w14:paraId="4BA30FE6" w14:textId="1AB126F8" w:rsidR="00EC3363" w:rsidRDefault="00EC3363" w:rsidP="00B61C02">
      <w:pPr>
        <w:rPr>
          <w:noProof/>
        </w:rPr>
      </w:pPr>
      <w:r>
        <w:rPr>
          <w:noProof/>
        </w:rPr>
        <w:t>В 201</w:t>
      </w:r>
      <w:r w:rsidR="000E651C" w:rsidRPr="000E651C">
        <w:rPr>
          <w:noProof/>
        </w:rPr>
        <w:t>7</w:t>
      </w:r>
      <w:r>
        <w:rPr>
          <w:noProof/>
        </w:rPr>
        <w:t xml:space="preserve"> году вместе с партнерами из Германии, Великобритании и США основал компанию </w:t>
      </w:r>
      <w:r w:rsidRPr="00EC3363">
        <w:rPr>
          <w:noProof/>
        </w:rPr>
        <w:t>CounterForceGroup</w:t>
      </w:r>
      <w:r>
        <w:rPr>
          <w:noProof/>
        </w:rPr>
        <w:t>, оказывающую услуги корпоративной контрразведки.</w:t>
      </w:r>
    </w:p>
    <w:p w14:paraId="4B2C142B" w14:textId="06A6FAF8" w:rsidR="00EC3363" w:rsidRPr="000E651C" w:rsidRDefault="000E651C" w:rsidP="00B61C02">
      <w:pPr>
        <w:rPr>
          <w:noProof/>
        </w:rPr>
      </w:pPr>
      <w:r>
        <w:rPr>
          <w:noProof/>
        </w:rPr>
        <w:t xml:space="preserve">Советник </w:t>
      </w:r>
      <w:r w:rsidRPr="000E651C">
        <w:rPr>
          <w:noProof/>
        </w:rPr>
        <w:t>YP-Intelligence</w:t>
      </w:r>
    </w:p>
    <w:p w14:paraId="75A31CEC" w14:textId="4EF6BA0F" w:rsidR="00EC3363" w:rsidRDefault="00EC3363" w:rsidP="00B61C02">
      <w:pPr>
        <w:rPr>
          <w:noProof/>
        </w:rPr>
      </w:pPr>
      <w:r>
        <w:rPr>
          <w:noProof/>
        </w:rPr>
        <w:t>Выпускник восточного факультета СПбГУ, востоковед-китаист.</w:t>
      </w:r>
    </w:p>
    <w:p w14:paraId="6A4CB39A" w14:textId="529D394F" w:rsidR="000E651C" w:rsidRDefault="000E651C" w:rsidP="00B61C02">
      <w:pPr>
        <w:rPr>
          <w:noProof/>
        </w:rPr>
      </w:pPr>
      <w:r>
        <w:rPr>
          <w:noProof/>
        </w:rPr>
        <w:t>Автор ряда публикаций в российских и зарубежных профессиональных изданиях</w:t>
      </w:r>
    </w:p>
    <w:p w14:paraId="3E08271E" w14:textId="2E6AA0AE" w:rsidR="00514135" w:rsidRDefault="00514135" w:rsidP="00B61C02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br w:type="page"/>
      </w:r>
    </w:p>
    <w:sectPr w:rsidR="00514135" w:rsidSect="00672C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8A0A" w14:textId="77777777" w:rsidR="000D629D" w:rsidRDefault="000D629D" w:rsidP="00BF0B29">
      <w:pPr>
        <w:spacing w:after="0" w:line="240" w:lineRule="auto"/>
      </w:pPr>
      <w:r>
        <w:separator/>
      </w:r>
    </w:p>
  </w:endnote>
  <w:endnote w:type="continuationSeparator" w:id="0">
    <w:p w14:paraId="4377FCC1" w14:textId="77777777" w:rsidR="000D629D" w:rsidRDefault="000D629D" w:rsidP="00BF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D3DC" w14:textId="77777777" w:rsidR="000D629D" w:rsidRDefault="000D629D" w:rsidP="00BF0B29">
      <w:pPr>
        <w:spacing w:after="0" w:line="240" w:lineRule="auto"/>
      </w:pPr>
      <w:r>
        <w:separator/>
      </w:r>
    </w:p>
  </w:footnote>
  <w:footnote w:type="continuationSeparator" w:id="0">
    <w:p w14:paraId="1C39DAAF" w14:textId="77777777" w:rsidR="000D629D" w:rsidRDefault="000D629D" w:rsidP="00BF0B29">
      <w:pPr>
        <w:spacing w:after="0" w:line="240" w:lineRule="auto"/>
      </w:pPr>
      <w:r>
        <w:continuationSeparator/>
      </w:r>
    </w:p>
  </w:footnote>
  <w:footnote w:id="1">
    <w:p w14:paraId="1D6030C1" w14:textId="31BE73B6" w:rsidR="00BF0B29" w:rsidRDefault="00BF0B29">
      <w:pPr>
        <w:pStyle w:val="af4"/>
      </w:pPr>
      <w:r>
        <w:rPr>
          <w:rStyle w:val="af6"/>
        </w:rPr>
        <w:footnoteRef/>
      </w:r>
      <w:r>
        <w:t xml:space="preserve"> Возможность/вероятность/шанс на китайском </w:t>
      </w:r>
      <w:proofErr w:type="spellStart"/>
      <w:r>
        <w:rPr>
          <w:rFonts w:ascii="MS Mincho" w:eastAsia="MS Mincho" w:hAnsi="MS Mincho" w:cs="MS Mincho" w:hint="eastAsia"/>
        </w:rPr>
        <w:t>机会</w:t>
      </w:r>
      <w:proofErr w:type="spellEnd"/>
      <w:r w:rsidR="00665F5C">
        <w:t xml:space="preserve"> («может случиться», как возможный вариант перевода),</w:t>
      </w:r>
      <w:r>
        <w:t xml:space="preserve"> а кризис – </w:t>
      </w:r>
      <w:proofErr w:type="spellStart"/>
      <w:proofErr w:type="gramStart"/>
      <w:r w:rsidRPr="00BF0B29">
        <w:rPr>
          <w:rFonts w:ascii="MS Mincho" w:eastAsia="MS Mincho" w:hAnsi="MS Mincho" w:cs="MS Mincho" w:hint="eastAsia"/>
        </w:rPr>
        <w:t>一</w:t>
      </w:r>
      <w:r w:rsidRPr="00BF0B29">
        <w:rPr>
          <w:rFonts w:ascii="SimSun" w:eastAsia="SimSun" w:hAnsi="SimSun" w:cs="SimSun" w:hint="eastAsia"/>
        </w:rPr>
        <w:t>场危机</w:t>
      </w:r>
      <w:proofErr w:type="spellEnd"/>
      <w:r>
        <w:rPr>
          <w:rFonts w:ascii="SimSun" w:eastAsia="SimSun" w:hAnsi="SimSun" w:cs="SimSun" w:hint="eastAsia"/>
        </w:rPr>
        <w:t>(</w:t>
      </w:r>
      <w:proofErr w:type="gramEnd"/>
      <w:r>
        <w:t xml:space="preserve">в буквальном смысле </w:t>
      </w:r>
      <w:r w:rsidR="003E52C7">
        <w:t xml:space="preserve"> что-то вроде </w:t>
      </w:r>
      <w:r>
        <w:t>«есть возможность опасности»). Как оказывается</w:t>
      </w:r>
      <w:r w:rsidR="003E52C7">
        <w:t>,</w:t>
      </w:r>
      <w:r>
        <w:t xml:space="preserve"> известный китаист </w:t>
      </w:r>
      <w:r w:rsidR="003E52C7">
        <w:t xml:space="preserve">Джон Кеннеди, который по совместительству был американским президентом, несколько раз «ввернул» в свои мотивирующие речи рассказ про китайский иероглиф </w:t>
      </w:r>
      <w:r w:rsidR="003E52C7">
        <w:rPr>
          <w:rFonts w:ascii="MS Mincho" w:eastAsia="MS Mincho" w:hAnsi="MS Mincho" w:cs="MS Mincho" w:hint="eastAsia"/>
        </w:rPr>
        <w:t>机</w:t>
      </w:r>
      <w:r w:rsidR="003E52C7">
        <w:t xml:space="preserve">, но в тонкости языка решил не вникать. В конце концов, </w:t>
      </w:r>
      <w:r w:rsidR="006B6087">
        <w:t xml:space="preserve">ну </w:t>
      </w:r>
      <w:r w:rsidR="00665F5C">
        <w:t xml:space="preserve">правда, сколько тех людей, которые говорят на китайском? Всего-то каждый четвертый. </w:t>
      </w:r>
      <w:r w:rsidR="006B6087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6251"/>
    <w:multiLevelType w:val="hybridMultilevel"/>
    <w:tmpl w:val="2A34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B79D2"/>
    <w:multiLevelType w:val="hybridMultilevel"/>
    <w:tmpl w:val="5708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0A71"/>
    <w:multiLevelType w:val="hybridMultilevel"/>
    <w:tmpl w:val="8690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1857"/>
    <w:multiLevelType w:val="hybridMultilevel"/>
    <w:tmpl w:val="1AD241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F54DB"/>
    <w:multiLevelType w:val="hybridMultilevel"/>
    <w:tmpl w:val="5A9A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EB0"/>
    <w:multiLevelType w:val="hybridMultilevel"/>
    <w:tmpl w:val="C37E6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2268B1"/>
    <w:multiLevelType w:val="hybridMultilevel"/>
    <w:tmpl w:val="76B0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28B9"/>
    <w:multiLevelType w:val="hybridMultilevel"/>
    <w:tmpl w:val="D54E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96247"/>
    <w:multiLevelType w:val="hybridMultilevel"/>
    <w:tmpl w:val="B5169D0C"/>
    <w:lvl w:ilvl="0" w:tplc="5E984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74E36"/>
    <w:multiLevelType w:val="hybridMultilevel"/>
    <w:tmpl w:val="A786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F4A1A"/>
    <w:multiLevelType w:val="hybridMultilevel"/>
    <w:tmpl w:val="BBF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943491">
    <w:abstractNumId w:val="8"/>
  </w:num>
  <w:num w:numId="2" w16cid:durableId="1745758427">
    <w:abstractNumId w:val="3"/>
  </w:num>
  <w:num w:numId="3" w16cid:durableId="238903854">
    <w:abstractNumId w:val="5"/>
  </w:num>
  <w:num w:numId="4" w16cid:durableId="111100984">
    <w:abstractNumId w:val="7"/>
  </w:num>
  <w:num w:numId="5" w16cid:durableId="460542675">
    <w:abstractNumId w:val="2"/>
  </w:num>
  <w:num w:numId="6" w16cid:durableId="1178235319">
    <w:abstractNumId w:val="4"/>
  </w:num>
  <w:num w:numId="7" w16cid:durableId="1767576945">
    <w:abstractNumId w:val="1"/>
  </w:num>
  <w:num w:numId="8" w16cid:durableId="2060780450">
    <w:abstractNumId w:val="10"/>
  </w:num>
  <w:num w:numId="9" w16cid:durableId="1574580214">
    <w:abstractNumId w:val="0"/>
  </w:num>
  <w:num w:numId="10" w16cid:durableId="140778957">
    <w:abstractNumId w:val="9"/>
  </w:num>
  <w:num w:numId="11" w16cid:durableId="974526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C1"/>
    <w:rsid w:val="00001668"/>
    <w:rsid w:val="000033BB"/>
    <w:rsid w:val="00010C7E"/>
    <w:rsid w:val="000141E5"/>
    <w:rsid w:val="00024D12"/>
    <w:rsid w:val="0004387F"/>
    <w:rsid w:val="00095C9E"/>
    <w:rsid w:val="000A38CE"/>
    <w:rsid w:val="000B2AF3"/>
    <w:rsid w:val="000D629D"/>
    <w:rsid w:val="000E651C"/>
    <w:rsid w:val="000F5366"/>
    <w:rsid w:val="000F764B"/>
    <w:rsid w:val="000F7F2C"/>
    <w:rsid w:val="00114108"/>
    <w:rsid w:val="001148A4"/>
    <w:rsid w:val="00123A02"/>
    <w:rsid w:val="00131DB3"/>
    <w:rsid w:val="00137352"/>
    <w:rsid w:val="001477D8"/>
    <w:rsid w:val="001523AA"/>
    <w:rsid w:val="0016460F"/>
    <w:rsid w:val="001757C7"/>
    <w:rsid w:val="00194138"/>
    <w:rsid w:val="00196D08"/>
    <w:rsid w:val="001C0D00"/>
    <w:rsid w:val="001D1AFE"/>
    <w:rsid w:val="001D1CD7"/>
    <w:rsid w:val="001E0E42"/>
    <w:rsid w:val="00202A70"/>
    <w:rsid w:val="00206877"/>
    <w:rsid w:val="00215ADD"/>
    <w:rsid w:val="002233F6"/>
    <w:rsid w:val="00233C33"/>
    <w:rsid w:val="00242D87"/>
    <w:rsid w:val="002720CA"/>
    <w:rsid w:val="00285646"/>
    <w:rsid w:val="002A2EB2"/>
    <w:rsid w:val="002B1CA5"/>
    <w:rsid w:val="002B7A9F"/>
    <w:rsid w:val="002C18BE"/>
    <w:rsid w:val="002E423B"/>
    <w:rsid w:val="0030565E"/>
    <w:rsid w:val="003156CE"/>
    <w:rsid w:val="003323C1"/>
    <w:rsid w:val="0033378D"/>
    <w:rsid w:val="00335942"/>
    <w:rsid w:val="00346515"/>
    <w:rsid w:val="003964BA"/>
    <w:rsid w:val="003A7063"/>
    <w:rsid w:val="003D08F8"/>
    <w:rsid w:val="003D244F"/>
    <w:rsid w:val="003D75ED"/>
    <w:rsid w:val="003D7FFE"/>
    <w:rsid w:val="003E52C7"/>
    <w:rsid w:val="0040234E"/>
    <w:rsid w:val="00412514"/>
    <w:rsid w:val="00414B3A"/>
    <w:rsid w:val="00414E67"/>
    <w:rsid w:val="00446A20"/>
    <w:rsid w:val="004658F6"/>
    <w:rsid w:val="004739A9"/>
    <w:rsid w:val="004804B0"/>
    <w:rsid w:val="004B4909"/>
    <w:rsid w:val="004C69E1"/>
    <w:rsid w:val="004E3E5E"/>
    <w:rsid w:val="00514135"/>
    <w:rsid w:val="00516F1E"/>
    <w:rsid w:val="005311C1"/>
    <w:rsid w:val="00544AA5"/>
    <w:rsid w:val="00552AFF"/>
    <w:rsid w:val="005614CF"/>
    <w:rsid w:val="00574182"/>
    <w:rsid w:val="00583403"/>
    <w:rsid w:val="005B6AB1"/>
    <w:rsid w:val="005D2B91"/>
    <w:rsid w:val="005D5CD0"/>
    <w:rsid w:val="005E1A09"/>
    <w:rsid w:val="005E3A72"/>
    <w:rsid w:val="005E5A28"/>
    <w:rsid w:val="0061308C"/>
    <w:rsid w:val="006131F6"/>
    <w:rsid w:val="00631B06"/>
    <w:rsid w:val="006379FF"/>
    <w:rsid w:val="00657C87"/>
    <w:rsid w:val="00664713"/>
    <w:rsid w:val="00665F5C"/>
    <w:rsid w:val="00672CA6"/>
    <w:rsid w:val="006B2960"/>
    <w:rsid w:val="006B6087"/>
    <w:rsid w:val="006B78E4"/>
    <w:rsid w:val="006D4B47"/>
    <w:rsid w:val="006E3878"/>
    <w:rsid w:val="006E61A4"/>
    <w:rsid w:val="006E6920"/>
    <w:rsid w:val="00705FB2"/>
    <w:rsid w:val="00710F62"/>
    <w:rsid w:val="007375C4"/>
    <w:rsid w:val="00756134"/>
    <w:rsid w:val="007663BA"/>
    <w:rsid w:val="0077639E"/>
    <w:rsid w:val="007802A2"/>
    <w:rsid w:val="007907F6"/>
    <w:rsid w:val="00791862"/>
    <w:rsid w:val="00792D72"/>
    <w:rsid w:val="00793595"/>
    <w:rsid w:val="00796410"/>
    <w:rsid w:val="007C26F8"/>
    <w:rsid w:val="007C45D4"/>
    <w:rsid w:val="007E4DCE"/>
    <w:rsid w:val="007E720B"/>
    <w:rsid w:val="0080056D"/>
    <w:rsid w:val="008412CC"/>
    <w:rsid w:val="00880B38"/>
    <w:rsid w:val="008828B7"/>
    <w:rsid w:val="00897A13"/>
    <w:rsid w:val="008A13D7"/>
    <w:rsid w:val="008C7720"/>
    <w:rsid w:val="008F4D6D"/>
    <w:rsid w:val="00912340"/>
    <w:rsid w:val="009302CC"/>
    <w:rsid w:val="00952256"/>
    <w:rsid w:val="009527B7"/>
    <w:rsid w:val="00982772"/>
    <w:rsid w:val="009861F0"/>
    <w:rsid w:val="009A1413"/>
    <w:rsid w:val="009C660A"/>
    <w:rsid w:val="009F6B00"/>
    <w:rsid w:val="00A511A2"/>
    <w:rsid w:val="00A577B5"/>
    <w:rsid w:val="00A66B69"/>
    <w:rsid w:val="00A71F2C"/>
    <w:rsid w:val="00A90400"/>
    <w:rsid w:val="00A96921"/>
    <w:rsid w:val="00A97E3F"/>
    <w:rsid w:val="00AB609D"/>
    <w:rsid w:val="00AD6A12"/>
    <w:rsid w:val="00AE02F4"/>
    <w:rsid w:val="00B13415"/>
    <w:rsid w:val="00B548F8"/>
    <w:rsid w:val="00B57AEF"/>
    <w:rsid w:val="00B61C02"/>
    <w:rsid w:val="00B74E4D"/>
    <w:rsid w:val="00BA507F"/>
    <w:rsid w:val="00BB2701"/>
    <w:rsid w:val="00BB5DE7"/>
    <w:rsid w:val="00BD4D32"/>
    <w:rsid w:val="00BD650B"/>
    <w:rsid w:val="00BE04A3"/>
    <w:rsid w:val="00BF0B29"/>
    <w:rsid w:val="00C231CF"/>
    <w:rsid w:val="00C42042"/>
    <w:rsid w:val="00C532C3"/>
    <w:rsid w:val="00C538CC"/>
    <w:rsid w:val="00C609ED"/>
    <w:rsid w:val="00C66492"/>
    <w:rsid w:val="00C80E04"/>
    <w:rsid w:val="00C85BC6"/>
    <w:rsid w:val="00C9115F"/>
    <w:rsid w:val="00C92DBB"/>
    <w:rsid w:val="00C96C0A"/>
    <w:rsid w:val="00C97127"/>
    <w:rsid w:val="00CA4317"/>
    <w:rsid w:val="00CA539A"/>
    <w:rsid w:val="00CE693E"/>
    <w:rsid w:val="00CF21CC"/>
    <w:rsid w:val="00D060BA"/>
    <w:rsid w:val="00D228EC"/>
    <w:rsid w:val="00D42392"/>
    <w:rsid w:val="00D52CE3"/>
    <w:rsid w:val="00D65597"/>
    <w:rsid w:val="00D706BF"/>
    <w:rsid w:val="00D77EA6"/>
    <w:rsid w:val="00DA2416"/>
    <w:rsid w:val="00DB4480"/>
    <w:rsid w:val="00DD033A"/>
    <w:rsid w:val="00DF3266"/>
    <w:rsid w:val="00DF4DE0"/>
    <w:rsid w:val="00E4194C"/>
    <w:rsid w:val="00E555AE"/>
    <w:rsid w:val="00E66AD8"/>
    <w:rsid w:val="00E75A3A"/>
    <w:rsid w:val="00EC3363"/>
    <w:rsid w:val="00ED4A9E"/>
    <w:rsid w:val="00EE6C12"/>
    <w:rsid w:val="00EF5AE1"/>
    <w:rsid w:val="00EF79DF"/>
    <w:rsid w:val="00F05F3F"/>
    <w:rsid w:val="00F11AE1"/>
    <w:rsid w:val="00F16EFC"/>
    <w:rsid w:val="00F25B8F"/>
    <w:rsid w:val="00F46547"/>
    <w:rsid w:val="00F61A72"/>
    <w:rsid w:val="00F62E95"/>
    <w:rsid w:val="00F940B7"/>
    <w:rsid w:val="00FA0C09"/>
    <w:rsid w:val="00FA69A2"/>
    <w:rsid w:val="00FA768A"/>
    <w:rsid w:val="00FB479D"/>
    <w:rsid w:val="00FC12F2"/>
    <w:rsid w:val="00FC19DC"/>
    <w:rsid w:val="00FF3748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7490"/>
  <w15:chartTrackingRefBased/>
  <w15:docId w15:val="{937AAF14-2A35-4FF1-9B09-708604CF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CA6"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72CA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A69A2"/>
    <w:pPr>
      <w:keepNext/>
      <w:keepLines/>
      <w:spacing w:before="160" w:after="2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C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C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C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C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C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C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CA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A69A2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ru-RU"/>
    </w:rPr>
  </w:style>
  <w:style w:type="paragraph" w:styleId="a3">
    <w:name w:val="Title"/>
    <w:basedOn w:val="a"/>
    <w:next w:val="a"/>
    <w:link w:val="a4"/>
    <w:uiPriority w:val="10"/>
    <w:qFormat/>
    <w:rsid w:val="00672C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4">
    <w:name w:val="Заголовок Знак"/>
    <w:basedOn w:val="a0"/>
    <w:link w:val="a3"/>
    <w:uiPriority w:val="10"/>
    <w:rsid w:val="00672CA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30">
    <w:name w:val="Заголовок 3 Знак"/>
    <w:basedOn w:val="a0"/>
    <w:link w:val="3"/>
    <w:uiPriority w:val="9"/>
    <w:semiHidden/>
    <w:rsid w:val="00672CA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CA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2C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72CA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72CA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72CA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72CA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672CA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672C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72CA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72CA6"/>
    <w:rPr>
      <w:b/>
      <w:bCs/>
    </w:rPr>
  </w:style>
  <w:style w:type="character" w:styleId="a9">
    <w:name w:val="Emphasis"/>
    <w:basedOn w:val="a0"/>
    <w:uiPriority w:val="20"/>
    <w:qFormat/>
    <w:rsid w:val="00672CA6"/>
    <w:rPr>
      <w:i/>
      <w:iCs/>
    </w:rPr>
  </w:style>
  <w:style w:type="paragraph" w:styleId="aa">
    <w:name w:val="No Spacing"/>
    <w:uiPriority w:val="1"/>
    <w:qFormat/>
    <w:rsid w:val="00672CA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72CA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2CA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72CA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672CA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672CA6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672CA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72CA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672CA6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672CA6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672CA6"/>
    <w:pPr>
      <w:outlineLvl w:val="9"/>
    </w:pPr>
  </w:style>
  <w:style w:type="paragraph" w:styleId="af3">
    <w:name w:val="List Paragraph"/>
    <w:basedOn w:val="a"/>
    <w:uiPriority w:val="34"/>
    <w:qFormat/>
    <w:rsid w:val="00672CA6"/>
    <w:pPr>
      <w:ind w:left="720"/>
      <w:contextualSpacing/>
    </w:pPr>
  </w:style>
  <w:style w:type="character" w:customStyle="1" w:styleId="q4iawc">
    <w:name w:val="q4iawc"/>
    <w:basedOn w:val="a0"/>
    <w:rsid w:val="00BF0B29"/>
  </w:style>
  <w:style w:type="paragraph" w:styleId="af4">
    <w:name w:val="footnote text"/>
    <w:basedOn w:val="a"/>
    <w:link w:val="af5"/>
    <w:uiPriority w:val="99"/>
    <w:semiHidden/>
    <w:unhideWhenUsed/>
    <w:rsid w:val="00BF0B2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0B29"/>
    <w:rPr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BF0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F892-8B5D-45B5-9DF0-ECBF3642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4196</Words>
  <Characters>23922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Роль разведки в современных условиях </vt:lpstr>
      <vt:lpstr>    Миграция деловой разведки в смежные рыночные ниши</vt:lpstr>
      <vt:lpstr>    Изменение структуры разведывательных запросов вследствие санкционного давления </vt:lpstr>
      <vt:lpstr>    Интеграция деловой разведки и business intelligence</vt:lpstr>
      <vt:lpstr>    Разведка и импортозамещение</vt:lpstr>
      <vt:lpstr>    Ситуация в разведывательном сообществе. Влияние санкций, бегства западных компан</vt:lpstr>
      <vt:lpstr>О докладчике</vt:lpstr>
    </vt:vector>
  </TitlesOfParts>
  <Company/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Endzhe.Kamalieva@outlook.com</cp:lastModifiedBy>
  <cp:revision>2</cp:revision>
  <dcterms:created xsi:type="dcterms:W3CDTF">2022-05-12T06:21:00Z</dcterms:created>
  <dcterms:modified xsi:type="dcterms:W3CDTF">2022-05-12T06:21:00Z</dcterms:modified>
</cp:coreProperties>
</file>